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0DEE9" w14:textId="77777777" w:rsidR="0002502C" w:rsidRDefault="0002502C" w:rsidP="0002502C">
      <w:pPr>
        <w:spacing w:after="0" w:line="240" w:lineRule="auto"/>
        <w:rPr>
          <w:sz w:val="20"/>
          <w:szCs w:val="20"/>
        </w:rPr>
      </w:pPr>
    </w:p>
    <w:p w14:paraId="4C845FFE" w14:textId="77777777" w:rsidR="0002502C" w:rsidRPr="00674B6A" w:rsidRDefault="0002502C" w:rsidP="0002502C">
      <w:pPr>
        <w:spacing w:after="0" w:line="240" w:lineRule="auto"/>
        <w:rPr>
          <w:rFonts w:ascii="Arial" w:hAnsi="Arial" w:cs="Arial"/>
          <w:b/>
          <w:sz w:val="24"/>
        </w:rPr>
      </w:pPr>
      <w:r>
        <w:rPr>
          <w:rFonts w:ascii="Glypha LT Std" w:hAnsi="Glypha LT Std"/>
          <w:noProof/>
        </w:rPr>
        <w:drawing>
          <wp:inline distT="0" distB="0" distL="0" distR="0" wp14:anchorId="4BD0633A" wp14:editId="147B81B0">
            <wp:extent cx="923925" cy="923925"/>
            <wp:effectExtent l="0" t="0" r="0" b="0"/>
            <wp:docPr id="1" name="Picture 1" descr="BU_CoreLogo_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_CoreLogo_portrait_colo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r>
        <w:rPr>
          <w:rFonts w:ascii="Arial" w:hAnsi="Arial" w:cs="Arial"/>
          <w:b/>
          <w:sz w:val="24"/>
        </w:rPr>
        <w:t xml:space="preserve">           </w:t>
      </w:r>
      <w:r w:rsidRPr="00674B6A">
        <w:rPr>
          <w:rFonts w:ascii="Arial" w:hAnsi="Arial" w:cs="Arial"/>
          <w:b/>
          <w:sz w:val="24"/>
        </w:rPr>
        <w:t>Guidelines for employing T</w:t>
      </w:r>
      <w:r>
        <w:rPr>
          <w:rFonts w:ascii="Arial" w:hAnsi="Arial" w:cs="Arial"/>
          <w:b/>
          <w:sz w:val="24"/>
        </w:rPr>
        <w:t>ier 4 Students</w:t>
      </w:r>
      <w:r w:rsidRPr="00674B6A">
        <w:rPr>
          <w:rFonts w:ascii="Arial" w:hAnsi="Arial" w:cs="Arial"/>
          <w:b/>
          <w:sz w:val="24"/>
        </w:rPr>
        <w:t xml:space="preserve"> </w:t>
      </w:r>
    </w:p>
    <w:p w14:paraId="0D637AD4" w14:textId="77777777" w:rsidR="0002502C" w:rsidRPr="00ED6551" w:rsidRDefault="0002502C" w:rsidP="0002502C">
      <w:pPr>
        <w:spacing w:after="0" w:line="240" w:lineRule="auto"/>
        <w:rPr>
          <w:rFonts w:ascii="Arial" w:hAnsi="Arial" w:cs="Arial"/>
          <w:sz w:val="22"/>
          <w:szCs w:val="22"/>
        </w:rPr>
      </w:pPr>
    </w:p>
    <w:p w14:paraId="3C6BCB8A" w14:textId="77777777" w:rsidR="0002502C" w:rsidRDefault="0002502C" w:rsidP="0002502C">
      <w:pPr>
        <w:spacing w:after="0" w:line="240" w:lineRule="auto"/>
        <w:rPr>
          <w:rFonts w:ascii="Arial" w:hAnsi="Arial" w:cs="Arial"/>
          <w:sz w:val="22"/>
          <w:szCs w:val="22"/>
        </w:rPr>
      </w:pPr>
      <w:r w:rsidRPr="00674B6A">
        <w:rPr>
          <w:rFonts w:ascii="Arial" w:hAnsi="Arial" w:cs="Arial"/>
          <w:sz w:val="22"/>
          <w:szCs w:val="22"/>
        </w:rPr>
        <w:t>These guidelines summarise the eligibility of BU students on Tier 4 visas to undertake paid</w:t>
      </w:r>
      <w:r>
        <w:rPr>
          <w:rFonts w:ascii="Arial" w:hAnsi="Arial" w:cs="Arial"/>
          <w:sz w:val="22"/>
          <w:szCs w:val="22"/>
        </w:rPr>
        <w:t xml:space="preserve"> and unpaid</w:t>
      </w:r>
      <w:r w:rsidRPr="00674B6A">
        <w:rPr>
          <w:rFonts w:ascii="Arial" w:hAnsi="Arial" w:cs="Arial"/>
          <w:sz w:val="22"/>
          <w:szCs w:val="22"/>
        </w:rPr>
        <w:t xml:space="preserve"> work within the University. </w:t>
      </w:r>
    </w:p>
    <w:p w14:paraId="0E6C53A3" w14:textId="77777777" w:rsidR="0002502C" w:rsidRDefault="0002502C" w:rsidP="0002502C">
      <w:pPr>
        <w:spacing w:after="0" w:line="240" w:lineRule="auto"/>
        <w:rPr>
          <w:rFonts w:ascii="Arial" w:hAnsi="Arial" w:cs="Arial"/>
          <w:sz w:val="22"/>
          <w:szCs w:val="22"/>
        </w:rPr>
      </w:pPr>
    </w:p>
    <w:p w14:paraId="6CD15A45" w14:textId="77777777" w:rsidR="0002502C" w:rsidRPr="00F17CFE" w:rsidRDefault="0002502C" w:rsidP="0002502C">
      <w:pPr>
        <w:spacing w:after="0" w:line="240" w:lineRule="auto"/>
        <w:rPr>
          <w:rFonts w:ascii="Arial" w:hAnsi="Arial" w:cs="Arial"/>
          <w:b/>
          <w:sz w:val="22"/>
          <w:szCs w:val="22"/>
          <w:u w:val="single"/>
        </w:rPr>
      </w:pPr>
      <w:r>
        <w:rPr>
          <w:rFonts w:ascii="Arial" w:hAnsi="Arial" w:cs="Arial"/>
          <w:b/>
          <w:sz w:val="22"/>
          <w:szCs w:val="22"/>
          <w:u w:val="single"/>
        </w:rPr>
        <w:t>Tier 4</w:t>
      </w:r>
      <w:r w:rsidRPr="00F17CFE">
        <w:rPr>
          <w:rFonts w:ascii="Arial" w:hAnsi="Arial" w:cs="Arial"/>
          <w:b/>
          <w:sz w:val="22"/>
          <w:szCs w:val="22"/>
          <w:u w:val="single"/>
        </w:rPr>
        <w:t xml:space="preserve"> restrictions on working</w:t>
      </w:r>
    </w:p>
    <w:p w14:paraId="368102E7" w14:textId="77777777" w:rsidR="0002502C" w:rsidRPr="00674B6A" w:rsidRDefault="0002502C" w:rsidP="0002502C">
      <w:pPr>
        <w:spacing w:after="0" w:line="240" w:lineRule="auto"/>
        <w:rPr>
          <w:rFonts w:ascii="Arial" w:hAnsi="Arial" w:cs="Arial"/>
          <w:sz w:val="22"/>
          <w:szCs w:val="22"/>
        </w:rPr>
      </w:pPr>
    </w:p>
    <w:p w14:paraId="0E5918BC" w14:textId="77777777" w:rsidR="0002502C" w:rsidRPr="00674B6A" w:rsidRDefault="0002502C" w:rsidP="0002502C">
      <w:pPr>
        <w:spacing w:after="0" w:line="240" w:lineRule="auto"/>
        <w:rPr>
          <w:rFonts w:ascii="Arial" w:hAnsi="Arial" w:cs="Arial"/>
          <w:sz w:val="22"/>
          <w:szCs w:val="22"/>
        </w:rPr>
      </w:pPr>
      <w:r w:rsidRPr="00674B6A">
        <w:rPr>
          <w:rFonts w:ascii="Arial" w:hAnsi="Arial" w:cs="Arial"/>
          <w:sz w:val="22"/>
          <w:szCs w:val="22"/>
        </w:rPr>
        <w:t xml:space="preserve">Students at undergraduate level or above, on a Tier 4 visa may work; </w:t>
      </w:r>
    </w:p>
    <w:p w14:paraId="0B169C59" w14:textId="77777777" w:rsidR="0002502C" w:rsidRPr="00674B6A" w:rsidRDefault="0002502C" w:rsidP="0002502C">
      <w:pPr>
        <w:spacing w:after="0" w:line="240" w:lineRule="auto"/>
        <w:rPr>
          <w:rFonts w:ascii="Arial" w:hAnsi="Arial" w:cs="Arial"/>
          <w:sz w:val="22"/>
          <w:szCs w:val="22"/>
        </w:rPr>
      </w:pPr>
    </w:p>
    <w:p w14:paraId="7D78B0B6" w14:textId="77777777" w:rsidR="0002502C" w:rsidRPr="00507656" w:rsidRDefault="0002502C" w:rsidP="0002502C">
      <w:pPr>
        <w:pStyle w:val="ListParagraph"/>
        <w:numPr>
          <w:ilvl w:val="0"/>
          <w:numId w:val="6"/>
        </w:numPr>
        <w:spacing w:after="0" w:line="240" w:lineRule="auto"/>
        <w:rPr>
          <w:rFonts w:ascii="Arial" w:hAnsi="Arial" w:cs="Arial"/>
          <w:sz w:val="22"/>
          <w:szCs w:val="22"/>
        </w:rPr>
      </w:pPr>
      <w:r w:rsidRPr="00674B6A">
        <w:rPr>
          <w:rFonts w:ascii="Arial" w:hAnsi="Arial" w:cs="Arial"/>
          <w:sz w:val="22"/>
          <w:szCs w:val="22"/>
        </w:rPr>
        <w:t>part-time during term-time, that is n</w:t>
      </w:r>
      <w:r>
        <w:rPr>
          <w:rFonts w:ascii="Arial" w:hAnsi="Arial" w:cs="Arial"/>
          <w:sz w:val="22"/>
          <w:szCs w:val="22"/>
        </w:rPr>
        <w:t>o more than 15 hours* a week and/or</w:t>
      </w:r>
      <w:r w:rsidRPr="005523BF">
        <w:rPr>
          <w:rFonts w:ascii="Arial" w:hAnsi="Arial" w:cs="Arial"/>
          <w:sz w:val="22"/>
          <w:szCs w:val="22"/>
        </w:rPr>
        <w:t xml:space="preserve"> as defined by the condi</w:t>
      </w:r>
      <w:r>
        <w:rPr>
          <w:rFonts w:ascii="Arial" w:hAnsi="Arial" w:cs="Arial"/>
          <w:sz w:val="22"/>
          <w:szCs w:val="22"/>
        </w:rPr>
        <w:t xml:space="preserve">tions of the visa. This includes paid and unpaid work.  </w:t>
      </w:r>
      <w:r w:rsidRPr="00C12AA6">
        <w:rPr>
          <w:rFonts w:ascii="Arial" w:hAnsi="Arial" w:cs="Arial"/>
          <w:sz w:val="22"/>
          <w:szCs w:val="22"/>
        </w:rPr>
        <w:t>For the purposes of work, a week is defined as a period of seven days starting on a Monday and ending on a Sunday</w:t>
      </w:r>
      <w:r>
        <w:rPr>
          <w:rFonts w:ascii="Arial" w:hAnsi="Arial" w:cs="Arial"/>
          <w:sz w:val="22"/>
          <w:szCs w:val="22"/>
        </w:rPr>
        <w:t>.**</w:t>
      </w:r>
      <w:r w:rsidRPr="00C12AA6">
        <w:rPr>
          <w:rFonts w:ascii="Arial" w:hAnsi="Arial" w:cs="Arial"/>
          <w:sz w:val="22"/>
          <w:szCs w:val="22"/>
        </w:rPr>
        <w:t xml:space="preserve"> </w:t>
      </w:r>
    </w:p>
    <w:p w14:paraId="1A2020AB" w14:textId="77777777" w:rsidR="0002502C" w:rsidRDefault="0002502C" w:rsidP="0002502C">
      <w:pPr>
        <w:pStyle w:val="ListParagraph"/>
        <w:numPr>
          <w:ilvl w:val="0"/>
          <w:numId w:val="6"/>
        </w:numPr>
        <w:spacing w:after="0" w:line="240" w:lineRule="auto"/>
        <w:rPr>
          <w:rFonts w:ascii="Arial" w:hAnsi="Arial" w:cs="Arial"/>
          <w:sz w:val="22"/>
          <w:szCs w:val="22"/>
        </w:rPr>
      </w:pPr>
      <w:r>
        <w:rPr>
          <w:rFonts w:ascii="Arial" w:hAnsi="Arial" w:cs="Arial"/>
          <w:sz w:val="22"/>
          <w:szCs w:val="22"/>
        </w:rPr>
        <w:t xml:space="preserve">full-time during holidays.  This is a period when they are not required to study.  (NB. Re-submission of assignments or coursework is classed as term-time.) </w:t>
      </w:r>
    </w:p>
    <w:p w14:paraId="5D91FED6" w14:textId="77777777" w:rsidR="0002502C" w:rsidRPr="00674B6A" w:rsidRDefault="0002502C" w:rsidP="0002502C">
      <w:pPr>
        <w:pStyle w:val="ListParagraph"/>
        <w:numPr>
          <w:ilvl w:val="0"/>
          <w:numId w:val="6"/>
        </w:numPr>
        <w:spacing w:after="0" w:line="240" w:lineRule="auto"/>
        <w:rPr>
          <w:rFonts w:ascii="Arial" w:hAnsi="Arial" w:cs="Arial"/>
          <w:sz w:val="22"/>
          <w:szCs w:val="22"/>
        </w:rPr>
      </w:pPr>
      <w:r w:rsidRPr="00674B6A">
        <w:rPr>
          <w:rFonts w:ascii="Arial" w:hAnsi="Arial" w:cs="Arial"/>
          <w:sz w:val="22"/>
          <w:szCs w:val="22"/>
        </w:rPr>
        <w:t>full-time from the course end date</w:t>
      </w:r>
      <w:r>
        <w:rPr>
          <w:rFonts w:ascii="Arial" w:hAnsi="Arial" w:cs="Arial"/>
          <w:sz w:val="22"/>
          <w:szCs w:val="22"/>
        </w:rPr>
        <w:t xml:space="preserve">. </w:t>
      </w:r>
      <w:r w:rsidRPr="00674B6A">
        <w:rPr>
          <w:rFonts w:ascii="Arial" w:hAnsi="Arial" w:cs="Arial"/>
          <w:sz w:val="22"/>
          <w:szCs w:val="22"/>
        </w:rPr>
        <w:t>The student must provide a letter to confirm the course has ended prior to working full-time.</w:t>
      </w:r>
    </w:p>
    <w:p w14:paraId="44EA32DB" w14:textId="77777777" w:rsidR="0002502C" w:rsidRPr="00674B6A" w:rsidRDefault="0002502C" w:rsidP="0002502C">
      <w:pPr>
        <w:spacing w:after="0" w:line="240" w:lineRule="auto"/>
        <w:rPr>
          <w:rFonts w:ascii="Arial" w:hAnsi="Arial" w:cs="Arial"/>
          <w:sz w:val="22"/>
          <w:szCs w:val="22"/>
        </w:rPr>
      </w:pPr>
      <w:r w:rsidRPr="00674B6A">
        <w:rPr>
          <w:rFonts w:ascii="Arial" w:hAnsi="Arial" w:cs="Arial"/>
          <w:sz w:val="22"/>
          <w:szCs w:val="22"/>
        </w:rPr>
        <w:tab/>
      </w:r>
    </w:p>
    <w:p w14:paraId="67ADD09A" w14:textId="77777777" w:rsidR="0002502C" w:rsidRDefault="0002502C" w:rsidP="0002502C">
      <w:pPr>
        <w:spacing w:after="0" w:line="240" w:lineRule="auto"/>
        <w:rPr>
          <w:rFonts w:ascii="Arial" w:hAnsi="Arial" w:cs="Arial"/>
          <w:sz w:val="22"/>
          <w:szCs w:val="22"/>
        </w:rPr>
      </w:pPr>
      <w:r w:rsidRPr="00674B6A">
        <w:rPr>
          <w:rFonts w:ascii="Arial" w:hAnsi="Arial" w:cs="Arial"/>
          <w:sz w:val="22"/>
          <w:szCs w:val="22"/>
        </w:rPr>
        <w:t xml:space="preserve">Students must not fill a full-time permanent vacancy unless they are; i) on the Doctorate Extension Scheme or ii) beyond the programme end date </w:t>
      </w:r>
      <w:r w:rsidRPr="00674B6A">
        <w:rPr>
          <w:rFonts w:ascii="Arial" w:hAnsi="Arial" w:cs="Arial"/>
          <w:b/>
          <w:sz w:val="22"/>
          <w:szCs w:val="22"/>
          <w:u w:val="single"/>
        </w:rPr>
        <w:t>and</w:t>
      </w:r>
      <w:r w:rsidRPr="00674B6A">
        <w:rPr>
          <w:rFonts w:ascii="Arial" w:hAnsi="Arial" w:cs="Arial"/>
          <w:sz w:val="22"/>
          <w:szCs w:val="22"/>
        </w:rPr>
        <w:t xml:space="preserve"> they have made a Tier 2 application before the expiry date of their Tier 4 visa. </w:t>
      </w:r>
    </w:p>
    <w:p w14:paraId="12288402" w14:textId="77777777" w:rsidR="0002502C" w:rsidRDefault="0002502C" w:rsidP="0002502C">
      <w:pPr>
        <w:spacing w:after="0" w:line="240" w:lineRule="auto"/>
        <w:rPr>
          <w:rFonts w:ascii="Arial" w:hAnsi="Arial" w:cs="Arial"/>
          <w:sz w:val="22"/>
          <w:szCs w:val="22"/>
        </w:rPr>
      </w:pPr>
    </w:p>
    <w:p w14:paraId="375CEEF5" w14:textId="7F9C0F56" w:rsidR="0002502C" w:rsidRDefault="0002502C" w:rsidP="0002502C">
      <w:pPr>
        <w:spacing w:after="0" w:line="240" w:lineRule="auto"/>
        <w:rPr>
          <w:rFonts w:ascii="Arial" w:hAnsi="Arial" w:cs="Arial"/>
          <w:sz w:val="22"/>
          <w:szCs w:val="22"/>
        </w:rPr>
      </w:pPr>
      <w:r>
        <w:rPr>
          <w:rFonts w:ascii="Arial" w:hAnsi="Arial" w:cs="Arial"/>
          <w:sz w:val="22"/>
          <w:szCs w:val="22"/>
        </w:rPr>
        <w:t xml:space="preserve">*NB.  </w:t>
      </w:r>
      <w:r w:rsidR="00403B33" w:rsidRPr="00403B33">
        <w:rPr>
          <w:rFonts w:ascii="Arial" w:hAnsi="Arial" w:cs="Arial"/>
          <w:sz w:val="22"/>
          <w:szCs w:val="22"/>
        </w:rPr>
        <w:t>The University limits the number of working hours at the University to 15 hours per week during term-time for all Undergraduate students and those students undertaking full time studies at any level, across all contracts of employment with the University</w:t>
      </w:r>
      <w:r w:rsidR="00403B33">
        <w:rPr>
          <w:rFonts w:ascii="Arial" w:hAnsi="Arial" w:cs="Arial"/>
          <w:sz w:val="22"/>
          <w:szCs w:val="22"/>
        </w:rPr>
        <w:t>.</w:t>
      </w:r>
    </w:p>
    <w:p w14:paraId="0348099F" w14:textId="77777777" w:rsidR="0002502C" w:rsidRDefault="0002502C" w:rsidP="0002502C">
      <w:pPr>
        <w:spacing w:after="0" w:line="240" w:lineRule="auto"/>
        <w:rPr>
          <w:rFonts w:ascii="Arial" w:hAnsi="Arial" w:cs="Arial"/>
          <w:sz w:val="22"/>
          <w:szCs w:val="22"/>
        </w:rPr>
      </w:pPr>
    </w:p>
    <w:p w14:paraId="7DA5B95A" w14:textId="77777777" w:rsidR="0002502C" w:rsidRDefault="0002502C" w:rsidP="0002502C">
      <w:pPr>
        <w:spacing w:after="0" w:line="240" w:lineRule="auto"/>
        <w:rPr>
          <w:rFonts w:ascii="Arial" w:hAnsi="Arial" w:cs="Arial"/>
          <w:sz w:val="22"/>
          <w:szCs w:val="22"/>
        </w:rPr>
      </w:pPr>
      <w:r w:rsidRPr="00C12AA6">
        <w:rPr>
          <w:rFonts w:ascii="Arial" w:hAnsi="Arial" w:cs="Arial"/>
          <w:sz w:val="22"/>
          <w:szCs w:val="22"/>
        </w:rPr>
        <w:t xml:space="preserve">** NB.  With effect from 6 April 2017 the UKVI have confirmed that for the purposes of work, a week is defined as a period of seven days starting on a Monday and ending on a Sunday.  Prior to this, the definition of a working week had been any consecutive seven day period from the contract start date, for example, if the contract starts on a Wednesday, the week runs from Wednesday to Tuesday continuously until the end of the contract.  Where a part-time hourly paid contract has been issued prior to 6 April 2017, the definition of a working week will not change and working hours should be calculated on working for seven consecutive days from the contract start date.  </w:t>
      </w:r>
    </w:p>
    <w:p w14:paraId="59C4B26C" w14:textId="77777777" w:rsidR="0002502C" w:rsidRDefault="0002502C" w:rsidP="0002502C">
      <w:pPr>
        <w:spacing w:after="0" w:line="240" w:lineRule="auto"/>
        <w:rPr>
          <w:rFonts w:ascii="Arial" w:hAnsi="Arial" w:cs="Arial"/>
          <w:sz w:val="22"/>
          <w:szCs w:val="22"/>
        </w:rPr>
      </w:pPr>
    </w:p>
    <w:p w14:paraId="69FDCC3F" w14:textId="77777777" w:rsidR="0002502C" w:rsidRPr="007D785C" w:rsidRDefault="0002502C" w:rsidP="0002502C">
      <w:pPr>
        <w:spacing w:after="0" w:line="240" w:lineRule="auto"/>
        <w:rPr>
          <w:rFonts w:ascii="Arial" w:hAnsi="Arial" w:cs="Arial"/>
          <w:b/>
          <w:sz w:val="22"/>
          <w:szCs w:val="22"/>
          <w:u w:val="single"/>
        </w:rPr>
      </w:pPr>
      <w:r w:rsidRPr="007D785C">
        <w:rPr>
          <w:rFonts w:ascii="Arial" w:hAnsi="Arial" w:cs="Arial"/>
          <w:b/>
          <w:sz w:val="22"/>
          <w:szCs w:val="22"/>
          <w:u w:val="single"/>
        </w:rPr>
        <w:t>When can</w:t>
      </w:r>
      <w:r>
        <w:rPr>
          <w:rFonts w:ascii="Arial" w:hAnsi="Arial" w:cs="Arial"/>
          <w:b/>
          <w:sz w:val="22"/>
          <w:szCs w:val="22"/>
          <w:u w:val="single"/>
        </w:rPr>
        <w:t xml:space="preserve"> full-time work </w:t>
      </w:r>
      <w:r w:rsidRPr="007D785C">
        <w:rPr>
          <w:rFonts w:ascii="Arial" w:hAnsi="Arial" w:cs="Arial"/>
          <w:b/>
          <w:sz w:val="22"/>
          <w:szCs w:val="22"/>
          <w:u w:val="single"/>
        </w:rPr>
        <w:t>be undertaken</w:t>
      </w:r>
      <w:r>
        <w:rPr>
          <w:rFonts w:ascii="Arial" w:hAnsi="Arial" w:cs="Arial"/>
          <w:b/>
          <w:sz w:val="22"/>
          <w:szCs w:val="22"/>
          <w:u w:val="single"/>
        </w:rPr>
        <w:t xml:space="preserve"> by Tier 4 students</w:t>
      </w:r>
      <w:r w:rsidRPr="007D785C">
        <w:rPr>
          <w:rFonts w:ascii="Arial" w:hAnsi="Arial" w:cs="Arial"/>
          <w:b/>
          <w:sz w:val="22"/>
          <w:szCs w:val="22"/>
          <w:u w:val="single"/>
        </w:rPr>
        <w:t>?</w:t>
      </w:r>
    </w:p>
    <w:p w14:paraId="4891861F" w14:textId="77777777" w:rsidR="0002502C" w:rsidRPr="00674B6A" w:rsidRDefault="0002502C" w:rsidP="0002502C">
      <w:pPr>
        <w:spacing w:after="0" w:line="240" w:lineRule="auto"/>
        <w:rPr>
          <w:rFonts w:ascii="Arial" w:hAnsi="Arial" w:cs="Arial"/>
          <w:b/>
          <w:sz w:val="22"/>
          <w:szCs w:val="22"/>
          <w:u w:val="single"/>
        </w:rPr>
      </w:pPr>
    </w:p>
    <w:p w14:paraId="11D3290F" w14:textId="77777777" w:rsidR="0002502C" w:rsidRPr="00674B6A" w:rsidRDefault="0002502C" w:rsidP="0002502C">
      <w:pPr>
        <w:spacing w:after="0" w:line="240" w:lineRule="auto"/>
        <w:rPr>
          <w:rFonts w:ascii="Arial" w:hAnsi="Arial" w:cs="Arial"/>
          <w:b/>
          <w:sz w:val="22"/>
          <w:szCs w:val="22"/>
        </w:rPr>
      </w:pPr>
      <w:r w:rsidRPr="00674B6A">
        <w:rPr>
          <w:rFonts w:ascii="Arial" w:hAnsi="Arial" w:cs="Arial"/>
          <w:b/>
          <w:sz w:val="22"/>
          <w:szCs w:val="22"/>
        </w:rPr>
        <w:t>Undergraduate (UG) and Postgraduate Taught (PGT) (Masters)</w:t>
      </w:r>
    </w:p>
    <w:p w14:paraId="6CDAD719" w14:textId="77777777" w:rsidR="0002502C" w:rsidRDefault="0002502C" w:rsidP="0002502C">
      <w:pPr>
        <w:spacing w:after="0" w:line="240" w:lineRule="auto"/>
        <w:rPr>
          <w:rFonts w:ascii="Arial" w:hAnsi="Arial" w:cs="Arial"/>
          <w:b/>
          <w:sz w:val="22"/>
          <w:szCs w:val="22"/>
        </w:rPr>
      </w:pPr>
    </w:p>
    <w:p w14:paraId="227AD232" w14:textId="77777777" w:rsidR="0002502C" w:rsidRPr="00674B6A" w:rsidRDefault="0002502C" w:rsidP="0002502C">
      <w:pPr>
        <w:spacing w:after="0" w:line="240" w:lineRule="auto"/>
        <w:rPr>
          <w:rFonts w:ascii="Arial" w:hAnsi="Arial" w:cs="Arial"/>
          <w:sz w:val="22"/>
          <w:szCs w:val="22"/>
        </w:rPr>
      </w:pPr>
      <w:r>
        <w:rPr>
          <w:rFonts w:ascii="Arial" w:hAnsi="Arial" w:cs="Arial"/>
          <w:sz w:val="22"/>
          <w:szCs w:val="22"/>
        </w:rPr>
        <w:t xml:space="preserve">UG and PGT students may only work full-time during individual course holidays.  </w:t>
      </w:r>
      <w:r w:rsidRPr="00A75C2C">
        <w:rPr>
          <w:rFonts w:ascii="Arial" w:hAnsi="Arial" w:cs="Arial"/>
          <w:color w:val="000000" w:themeColor="text1"/>
          <w:sz w:val="22"/>
          <w:szCs w:val="22"/>
        </w:rPr>
        <w:t xml:space="preserve">All Tier 4 UG and PGT students require a letter from askBU confirming their term and holiday dates, this will be obtained and shared by Human Resources upon issue of their Appointment Letter.  This letter must be obtained and holiday dates confirmed prior to engaging them in full-time work. </w:t>
      </w:r>
      <w:r>
        <w:rPr>
          <w:rFonts w:ascii="Arial" w:hAnsi="Arial" w:cs="Arial"/>
          <w:sz w:val="22"/>
          <w:szCs w:val="22"/>
        </w:rPr>
        <w:t xml:space="preserve">With effect from 1 April 2016, </w:t>
      </w:r>
      <w:r>
        <w:rPr>
          <w:rFonts w:ascii="Arial" w:hAnsi="Arial" w:cs="Arial"/>
          <w:color w:val="000000"/>
          <w:sz w:val="22"/>
          <w:szCs w:val="22"/>
        </w:rPr>
        <w:t>w</w:t>
      </w:r>
      <w:r w:rsidRPr="00674B6A">
        <w:rPr>
          <w:rFonts w:ascii="Arial" w:hAnsi="Arial" w:cs="Arial"/>
          <w:color w:val="000000"/>
          <w:sz w:val="22"/>
          <w:szCs w:val="22"/>
        </w:rPr>
        <w:t>orking hour</w:t>
      </w:r>
      <w:r>
        <w:rPr>
          <w:rFonts w:ascii="Arial" w:hAnsi="Arial" w:cs="Arial"/>
          <w:color w:val="000000"/>
          <w:sz w:val="22"/>
          <w:szCs w:val="22"/>
        </w:rPr>
        <w:t>s at BU have been limited to a maximum of 15</w:t>
      </w:r>
      <w:r w:rsidRPr="00674B6A">
        <w:rPr>
          <w:rFonts w:ascii="Arial" w:hAnsi="Arial" w:cs="Arial"/>
          <w:color w:val="000000"/>
          <w:sz w:val="22"/>
          <w:szCs w:val="22"/>
        </w:rPr>
        <w:t xml:space="preserve"> </w:t>
      </w:r>
      <w:r>
        <w:rPr>
          <w:rFonts w:ascii="Arial" w:hAnsi="Arial" w:cs="Arial"/>
          <w:color w:val="000000"/>
          <w:sz w:val="22"/>
          <w:szCs w:val="22"/>
        </w:rPr>
        <w:t xml:space="preserve">per week </w:t>
      </w:r>
      <w:r w:rsidRPr="00674B6A">
        <w:rPr>
          <w:rFonts w:ascii="Arial" w:hAnsi="Arial" w:cs="Arial"/>
          <w:color w:val="000000"/>
          <w:sz w:val="22"/>
          <w:szCs w:val="22"/>
        </w:rPr>
        <w:t xml:space="preserve">outside </w:t>
      </w:r>
      <w:r>
        <w:rPr>
          <w:rFonts w:ascii="Arial" w:hAnsi="Arial" w:cs="Arial"/>
          <w:color w:val="000000"/>
          <w:sz w:val="22"/>
          <w:szCs w:val="22"/>
        </w:rPr>
        <w:t>of holidays (i.e. during term-time) for all new contracts of employment</w:t>
      </w:r>
      <w:r w:rsidRPr="00674B6A">
        <w:rPr>
          <w:rFonts w:ascii="Arial" w:hAnsi="Arial" w:cs="Arial"/>
          <w:color w:val="000000"/>
          <w:sz w:val="22"/>
          <w:szCs w:val="22"/>
        </w:rPr>
        <w:t xml:space="preserve">. </w:t>
      </w:r>
    </w:p>
    <w:p w14:paraId="5CDE823B" w14:textId="77777777" w:rsidR="0002502C" w:rsidRPr="00674B6A" w:rsidRDefault="0002502C" w:rsidP="0002502C">
      <w:pPr>
        <w:spacing w:after="0" w:line="240" w:lineRule="auto"/>
        <w:rPr>
          <w:rFonts w:ascii="Arial" w:hAnsi="Arial" w:cs="Arial"/>
          <w:b/>
          <w:sz w:val="22"/>
          <w:szCs w:val="22"/>
        </w:rPr>
      </w:pPr>
    </w:p>
    <w:p w14:paraId="5F3708DE" w14:textId="77777777" w:rsidR="0002502C" w:rsidRPr="00674B6A" w:rsidRDefault="0002502C" w:rsidP="0002502C">
      <w:pPr>
        <w:spacing w:after="0" w:line="240" w:lineRule="auto"/>
        <w:rPr>
          <w:rFonts w:ascii="Arial" w:hAnsi="Arial" w:cs="Arial"/>
          <w:b/>
          <w:sz w:val="22"/>
          <w:szCs w:val="22"/>
        </w:rPr>
      </w:pPr>
      <w:r w:rsidRPr="00674B6A">
        <w:rPr>
          <w:rFonts w:ascii="Arial" w:hAnsi="Arial" w:cs="Arial"/>
          <w:b/>
          <w:sz w:val="22"/>
          <w:szCs w:val="22"/>
        </w:rPr>
        <w:t>Post Graduate Research (PGR)</w:t>
      </w:r>
    </w:p>
    <w:p w14:paraId="5D5C1B04" w14:textId="77777777" w:rsidR="0002502C" w:rsidRDefault="0002502C" w:rsidP="0002502C">
      <w:pPr>
        <w:spacing w:after="0" w:line="240" w:lineRule="auto"/>
        <w:rPr>
          <w:rFonts w:ascii="Arial" w:hAnsi="Arial" w:cs="Arial"/>
          <w:b/>
          <w:sz w:val="22"/>
          <w:szCs w:val="22"/>
          <w:u w:val="single"/>
        </w:rPr>
      </w:pPr>
    </w:p>
    <w:p w14:paraId="318557A6" w14:textId="55FB5B07" w:rsidR="0002502C" w:rsidRPr="004D022A" w:rsidRDefault="0002502C" w:rsidP="0002502C">
      <w:pPr>
        <w:spacing w:after="0" w:line="240" w:lineRule="auto"/>
        <w:rPr>
          <w:rFonts w:ascii="Arial" w:hAnsi="Arial" w:cs="Arial"/>
          <w:b/>
          <w:sz w:val="22"/>
          <w:szCs w:val="22"/>
          <w:u w:val="single"/>
        </w:rPr>
      </w:pPr>
      <w:r>
        <w:rPr>
          <w:rFonts w:ascii="Arial" w:hAnsi="Arial" w:cs="Arial"/>
          <w:sz w:val="22"/>
          <w:szCs w:val="22"/>
        </w:rPr>
        <w:t xml:space="preserve">PGR students are classed as being in Term Time unless on annual leave. </w:t>
      </w:r>
      <w:r w:rsidRPr="00674B6A">
        <w:rPr>
          <w:rFonts w:ascii="Arial" w:hAnsi="Arial" w:cs="Arial"/>
          <w:sz w:val="22"/>
          <w:szCs w:val="22"/>
        </w:rPr>
        <w:t>PGR students are entitled to up to 6 weeks annual leave</w:t>
      </w:r>
      <w:r>
        <w:rPr>
          <w:rFonts w:ascii="Arial" w:hAnsi="Arial" w:cs="Arial"/>
          <w:sz w:val="22"/>
          <w:szCs w:val="22"/>
        </w:rPr>
        <w:t xml:space="preserve"> (i.e. 30 days)</w:t>
      </w:r>
      <w:r w:rsidRPr="00674B6A">
        <w:rPr>
          <w:rFonts w:ascii="Arial" w:hAnsi="Arial" w:cs="Arial"/>
          <w:sz w:val="22"/>
          <w:szCs w:val="22"/>
        </w:rPr>
        <w:t xml:space="preserve"> </w:t>
      </w:r>
      <w:r>
        <w:rPr>
          <w:rFonts w:ascii="Arial" w:hAnsi="Arial" w:cs="Arial"/>
          <w:sz w:val="22"/>
          <w:szCs w:val="22"/>
        </w:rPr>
        <w:t xml:space="preserve">as outlined in the  </w:t>
      </w:r>
      <w:hyperlink r:id="rId13" w:history="1">
        <w:r w:rsidRPr="009B0670">
          <w:rPr>
            <w:rStyle w:val="Hyperlink"/>
            <w:rFonts w:ascii="Arial" w:hAnsi="Arial" w:cs="Arial"/>
            <w:sz w:val="22"/>
            <w:szCs w:val="22"/>
          </w:rPr>
          <w:t>Code of Practice for Research Degrees.</w:t>
        </w:r>
      </w:hyperlink>
      <w:r w:rsidRPr="009B0670">
        <w:rPr>
          <w:rFonts w:ascii="Arial" w:hAnsi="Arial" w:cs="Arial"/>
          <w:sz w:val="22"/>
          <w:szCs w:val="22"/>
        </w:rPr>
        <w:t xml:space="preserve"> </w:t>
      </w:r>
      <w:r>
        <w:rPr>
          <w:rFonts w:ascii="Arial" w:hAnsi="Arial" w:cs="Arial"/>
          <w:sz w:val="22"/>
          <w:szCs w:val="22"/>
        </w:rPr>
        <w:t xml:space="preserve"> Students </w:t>
      </w:r>
      <w:r w:rsidRPr="00674B6A">
        <w:rPr>
          <w:rFonts w:ascii="Arial" w:hAnsi="Arial" w:cs="Arial"/>
          <w:sz w:val="22"/>
          <w:szCs w:val="22"/>
        </w:rPr>
        <w:t xml:space="preserve">book this leave through their </w:t>
      </w:r>
      <w:r w:rsidRPr="00674B6A">
        <w:rPr>
          <w:rFonts w:ascii="Arial" w:hAnsi="Arial" w:cs="Arial"/>
          <w:color w:val="000000"/>
          <w:sz w:val="22"/>
          <w:szCs w:val="22"/>
        </w:rPr>
        <w:t>Postgraduate Research Administrator and should request a letter confirming these dates.  This letter must be obtained and holiday dates confirmed</w:t>
      </w:r>
      <w:r>
        <w:rPr>
          <w:rFonts w:ascii="Arial" w:hAnsi="Arial" w:cs="Arial"/>
          <w:color w:val="000000"/>
          <w:sz w:val="22"/>
          <w:szCs w:val="22"/>
        </w:rPr>
        <w:t xml:space="preserve"> prior</w:t>
      </w:r>
      <w:r w:rsidRPr="00674B6A">
        <w:rPr>
          <w:rFonts w:ascii="Arial" w:hAnsi="Arial" w:cs="Arial"/>
          <w:color w:val="000000"/>
          <w:sz w:val="22"/>
          <w:szCs w:val="22"/>
        </w:rPr>
        <w:t xml:space="preserve"> to engaging them in full-time work. </w:t>
      </w:r>
      <w:r>
        <w:rPr>
          <w:rFonts w:ascii="Arial" w:hAnsi="Arial" w:cs="Arial"/>
          <w:color w:val="000000"/>
          <w:sz w:val="22"/>
          <w:szCs w:val="22"/>
        </w:rPr>
        <w:t>NB</w:t>
      </w:r>
      <w:bookmarkStart w:id="0" w:name="_GoBack"/>
      <w:bookmarkEnd w:id="0"/>
      <w:r>
        <w:rPr>
          <w:rFonts w:ascii="Arial" w:hAnsi="Arial" w:cs="Arial"/>
          <w:color w:val="000000"/>
          <w:sz w:val="22"/>
          <w:szCs w:val="22"/>
        </w:rPr>
        <w:t xml:space="preserve">. Section 8.1 of Employment of Postgraduate Researchers (PGRS) for Teaching or Demonstrating duties – guidelines states: ‘In line with Research Council guidelines, full-time PGRs are limited to working </w:t>
      </w:r>
      <w:r w:rsidRPr="00E15D80">
        <w:rPr>
          <w:rFonts w:ascii="Arial" w:hAnsi="Arial" w:cs="Arial"/>
          <w:b/>
          <w:color w:val="000000"/>
          <w:sz w:val="22"/>
          <w:szCs w:val="22"/>
          <w:u w:val="single"/>
        </w:rPr>
        <w:t>6 hours per week</w:t>
      </w:r>
      <w:r>
        <w:rPr>
          <w:rFonts w:ascii="Arial" w:hAnsi="Arial" w:cs="Arial"/>
          <w:color w:val="000000"/>
          <w:sz w:val="22"/>
          <w:szCs w:val="22"/>
        </w:rPr>
        <w:t xml:space="preserve"> (including preparat</w:t>
      </w:r>
      <w:r w:rsidR="00C63B63">
        <w:rPr>
          <w:rFonts w:ascii="Arial" w:hAnsi="Arial" w:cs="Arial"/>
          <w:color w:val="000000"/>
          <w:sz w:val="22"/>
          <w:szCs w:val="22"/>
        </w:rPr>
        <w:t>ion, class contact and marking).</w:t>
      </w:r>
    </w:p>
    <w:p w14:paraId="6380440F" w14:textId="77777777" w:rsidR="0002502C" w:rsidRDefault="0002502C" w:rsidP="0002502C">
      <w:pPr>
        <w:spacing w:after="0" w:line="240" w:lineRule="auto"/>
        <w:rPr>
          <w:rFonts w:ascii="Arial" w:hAnsi="Arial" w:cs="Arial"/>
          <w:b/>
          <w:sz w:val="22"/>
          <w:szCs w:val="22"/>
          <w:u w:val="single"/>
        </w:rPr>
      </w:pPr>
    </w:p>
    <w:p w14:paraId="4ABFDB99" w14:textId="77777777" w:rsidR="0002502C" w:rsidRPr="00674B6A" w:rsidRDefault="0002502C" w:rsidP="0002502C">
      <w:pPr>
        <w:spacing w:after="0" w:line="240" w:lineRule="auto"/>
        <w:rPr>
          <w:rFonts w:ascii="Arial" w:hAnsi="Arial" w:cs="Arial"/>
          <w:b/>
          <w:sz w:val="22"/>
          <w:szCs w:val="22"/>
          <w:u w:val="single"/>
        </w:rPr>
      </w:pPr>
    </w:p>
    <w:p w14:paraId="3D5868DB" w14:textId="77777777" w:rsidR="0002502C" w:rsidRPr="00551E5A" w:rsidRDefault="0002502C" w:rsidP="0002502C">
      <w:pPr>
        <w:spacing w:after="0" w:line="240" w:lineRule="auto"/>
        <w:rPr>
          <w:rFonts w:ascii="Arial" w:hAnsi="Arial" w:cs="Arial"/>
          <w:b/>
          <w:sz w:val="22"/>
          <w:szCs w:val="22"/>
          <w:u w:val="single"/>
        </w:rPr>
      </w:pPr>
      <w:r w:rsidRPr="00551E5A">
        <w:rPr>
          <w:rFonts w:ascii="Arial" w:hAnsi="Arial" w:cs="Arial"/>
          <w:b/>
          <w:sz w:val="22"/>
          <w:szCs w:val="22"/>
          <w:u w:val="single"/>
        </w:rPr>
        <w:t>Contracts</w:t>
      </w:r>
    </w:p>
    <w:p w14:paraId="03BB5F19" w14:textId="77777777" w:rsidR="0002502C" w:rsidRPr="00551E5A" w:rsidRDefault="0002502C" w:rsidP="0002502C">
      <w:pPr>
        <w:spacing w:after="0" w:line="240" w:lineRule="auto"/>
        <w:rPr>
          <w:rFonts w:ascii="Arial" w:hAnsi="Arial" w:cs="Arial"/>
          <w:b/>
          <w:sz w:val="22"/>
          <w:szCs w:val="22"/>
          <w:u w:val="single"/>
        </w:rPr>
      </w:pPr>
    </w:p>
    <w:p w14:paraId="463BE4C6" w14:textId="57E2459B" w:rsidR="0002502C" w:rsidRDefault="0002502C" w:rsidP="0002502C">
      <w:pPr>
        <w:spacing w:after="0" w:line="240" w:lineRule="auto"/>
        <w:rPr>
          <w:rStyle w:val="Hyperlink"/>
          <w:rFonts w:ascii="Arial" w:hAnsi="Arial" w:cs="Arial"/>
          <w:sz w:val="22"/>
          <w:szCs w:val="22"/>
        </w:rPr>
      </w:pPr>
      <w:r w:rsidRPr="00551E5A">
        <w:rPr>
          <w:rFonts w:ascii="Arial" w:hAnsi="Arial" w:cs="Arial"/>
          <w:sz w:val="22"/>
          <w:szCs w:val="22"/>
        </w:rPr>
        <w:t xml:space="preserve">All part-time hourly paid staff, including Tier 4 students are subject to the </w:t>
      </w:r>
      <w:r w:rsidRPr="0039741F">
        <w:rPr>
          <w:rFonts w:ascii="Arial" w:hAnsi="Arial" w:cs="Arial"/>
          <w:sz w:val="22"/>
          <w:szCs w:val="22"/>
        </w:rPr>
        <w:t>Employment Procedure – Part-time Hourly Paid Staff</w:t>
      </w:r>
      <w:r w:rsidRPr="00905E52">
        <w:rPr>
          <w:rFonts w:ascii="Arial" w:hAnsi="Arial" w:cs="Arial"/>
          <w:sz w:val="22"/>
          <w:szCs w:val="22"/>
        </w:rPr>
        <w:t>.</w:t>
      </w:r>
      <w:r>
        <w:rPr>
          <w:rFonts w:ascii="Arial" w:hAnsi="Arial" w:cs="Arial"/>
          <w:b/>
          <w:color w:val="FF0000"/>
          <w:sz w:val="22"/>
          <w:szCs w:val="22"/>
        </w:rPr>
        <w:t xml:space="preserve">  </w:t>
      </w:r>
      <w:r>
        <w:rPr>
          <w:rFonts w:ascii="Arial" w:hAnsi="Arial" w:cs="Arial"/>
          <w:sz w:val="22"/>
          <w:szCs w:val="22"/>
        </w:rPr>
        <w:t>I</w:t>
      </w:r>
      <w:r w:rsidRPr="000F2B50">
        <w:rPr>
          <w:rFonts w:ascii="Arial" w:hAnsi="Arial" w:cs="Arial"/>
          <w:sz w:val="22"/>
          <w:szCs w:val="22"/>
        </w:rPr>
        <w:t>t is essential</w:t>
      </w:r>
      <w:r>
        <w:rPr>
          <w:rFonts w:ascii="Arial" w:hAnsi="Arial" w:cs="Arial"/>
          <w:b/>
          <w:sz w:val="22"/>
          <w:szCs w:val="22"/>
        </w:rPr>
        <w:t xml:space="preserve"> </w:t>
      </w:r>
      <w:r>
        <w:rPr>
          <w:rFonts w:ascii="Arial" w:hAnsi="Arial" w:cs="Arial"/>
          <w:sz w:val="22"/>
          <w:szCs w:val="22"/>
        </w:rPr>
        <w:t xml:space="preserve">that verified, signed and dated evidence of permission to work and evidence of term dates must be obtained from all Tier 4 students prior to engaging them in work as outlined in the </w:t>
      </w:r>
      <w:hyperlink r:id="rId14" w:history="1">
        <w:r>
          <w:rPr>
            <w:rStyle w:val="Hyperlink"/>
            <w:rFonts w:ascii="Arial" w:hAnsi="Arial" w:cs="Arial"/>
            <w:sz w:val="22"/>
            <w:szCs w:val="22"/>
          </w:rPr>
          <w:t>Prevention of Illegal Working:  Guidance on the Immigration, Asylum and Nationality Act 2016.</w:t>
        </w:r>
      </w:hyperlink>
    </w:p>
    <w:p w14:paraId="02C45D98" w14:textId="77777777" w:rsidR="0002502C" w:rsidRDefault="0002502C" w:rsidP="0002502C">
      <w:pPr>
        <w:spacing w:after="0" w:line="240" w:lineRule="auto"/>
        <w:rPr>
          <w:rStyle w:val="Hyperlink"/>
          <w:rFonts w:ascii="Arial" w:hAnsi="Arial" w:cs="Arial"/>
          <w:sz w:val="22"/>
          <w:szCs w:val="22"/>
        </w:rPr>
      </w:pPr>
    </w:p>
    <w:p w14:paraId="424745A5" w14:textId="77777777" w:rsidR="0002502C" w:rsidRPr="00822D6A" w:rsidRDefault="0002502C" w:rsidP="0002502C">
      <w:pPr>
        <w:spacing w:line="240" w:lineRule="auto"/>
        <w:rPr>
          <w:rFonts w:ascii="Arial" w:hAnsi="Arial" w:cs="Arial"/>
          <w:sz w:val="22"/>
          <w:szCs w:val="22"/>
        </w:rPr>
      </w:pPr>
      <w:r w:rsidRPr="00E2543A">
        <w:rPr>
          <w:rFonts w:ascii="Arial" w:hAnsi="Arial" w:cs="Arial"/>
          <w:sz w:val="22"/>
          <w:szCs w:val="22"/>
        </w:rPr>
        <w:t xml:space="preserve">In addition, </w:t>
      </w:r>
      <w:r>
        <w:rPr>
          <w:rFonts w:ascii="Arial" w:hAnsi="Arial" w:cs="Arial"/>
          <w:sz w:val="22"/>
          <w:szCs w:val="22"/>
        </w:rPr>
        <w:t>prior to making a verbal offer of</w:t>
      </w:r>
      <w:r w:rsidRPr="00E2543A">
        <w:rPr>
          <w:rFonts w:ascii="Arial" w:hAnsi="Arial" w:cs="Arial"/>
          <w:sz w:val="22"/>
          <w:szCs w:val="22"/>
        </w:rPr>
        <w:t xml:space="preserve"> Appointment </w:t>
      </w:r>
      <w:r w:rsidRPr="00E2543A">
        <w:rPr>
          <w:rFonts w:ascii="Arial" w:hAnsi="Arial" w:cs="Arial"/>
          <w:sz w:val="22"/>
          <w:szCs w:val="22"/>
          <w:u w:val="single"/>
        </w:rPr>
        <w:t>and</w:t>
      </w:r>
      <w:r>
        <w:rPr>
          <w:rFonts w:ascii="Arial" w:hAnsi="Arial" w:cs="Arial"/>
          <w:sz w:val="22"/>
          <w:szCs w:val="22"/>
        </w:rPr>
        <w:t xml:space="preserve"> allocating</w:t>
      </w:r>
      <w:r w:rsidRPr="00E2543A">
        <w:rPr>
          <w:rFonts w:ascii="Arial" w:hAnsi="Arial" w:cs="Arial"/>
          <w:sz w:val="22"/>
          <w:szCs w:val="22"/>
        </w:rPr>
        <w:t xml:space="preserve"> working hours, the </w:t>
      </w:r>
      <w:r>
        <w:rPr>
          <w:rFonts w:ascii="Arial" w:hAnsi="Arial" w:cs="Arial"/>
          <w:sz w:val="22"/>
          <w:szCs w:val="22"/>
        </w:rPr>
        <w:t xml:space="preserve">Faculty or </w:t>
      </w:r>
      <w:r w:rsidRPr="00E2543A">
        <w:rPr>
          <w:rFonts w:ascii="Arial" w:hAnsi="Arial" w:cs="Arial"/>
          <w:sz w:val="22"/>
          <w:szCs w:val="22"/>
        </w:rPr>
        <w:t xml:space="preserve">Service must check and update the </w:t>
      </w:r>
      <w:hyperlink r:id="rId15" w:history="1">
        <w:r w:rsidRPr="004D022A">
          <w:rPr>
            <w:rStyle w:val="Hyperlink"/>
            <w:rFonts w:ascii="Arial" w:hAnsi="Arial" w:cs="Arial"/>
            <w:sz w:val="22"/>
            <w:szCs w:val="22"/>
          </w:rPr>
          <w:t>Immigration Spreadsheet</w:t>
        </w:r>
      </w:hyperlink>
      <w:r w:rsidRPr="00E2543A">
        <w:rPr>
          <w:rFonts w:ascii="Arial" w:hAnsi="Arial" w:cs="Arial"/>
          <w:sz w:val="22"/>
          <w:szCs w:val="22"/>
        </w:rPr>
        <w:t>.  All Tier 4 students who have a c</w:t>
      </w:r>
      <w:r>
        <w:rPr>
          <w:rFonts w:ascii="Arial" w:hAnsi="Arial" w:cs="Arial"/>
          <w:sz w:val="22"/>
          <w:szCs w:val="22"/>
        </w:rPr>
        <w:t>urrent live employment record are</w:t>
      </w:r>
      <w:r w:rsidRPr="00E2543A">
        <w:rPr>
          <w:rFonts w:ascii="Arial" w:hAnsi="Arial" w:cs="Arial"/>
          <w:sz w:val="22"/>
          <w:szCs w:val="22"/>
        </w:rPr>
        <w:t xml:space="preserve"> listed on this spreadsheet.  Where hours are </w:t>
      </w:r>
      <w:r w:rsidRPr="00E2543A">
        <w:rPr>
          <w:rFonts w:ascii="Arial" w:hAnsi="Arial" w:cs="Arial"/>
          <w:sz w:val="22"/>
          <w:szCs w:val="22"/>
          <w:u w:val="single"/>
        </w:rPr>
        <w:t>offered</w:t>
      </w:r>
      <w:r w:rsidRPr="00E2543A">
        <w:rPr>
          <w:rFonts w:ascii="Arial" w:hAnsi="Arial" w:cs="Arial"/>
          <w:sz w:val="22"/>
          <w:szCs w:val="22"/>
        </w:rPr>
        <w:t>, they need to be added to this spreadsheet (hours by date) by the Faculty / Service</w:t>
      </w:r>
      <w:r>
        <w:rPr>
          <w:rFonts w:ascii="Arial" w:hAnsi="Arial" w:cs="Arial"/>
          <w:sz w:val="22"/>
          <w:szCs w:val="22"/>
        </w:rPr>
        <w:t xml:space="preserve"> to ensure they are working no more than 15 hours per week across the University</w:t>
      </w:r>
      <w:r w:rsidRPr="00E2543A">
        <w:rPr>
          <w:rFonts w:ascii="Arial" w:hAnsi="Arial" w:cs="Arial"/>
          <w:sz w:val="22"/>
          <w:szCs w:val="22"/>
        </w:rPr>
        <w:t>.</w:t>
      </w:r>
    </w:p>
    <w:p w14:paraId="434791FA" w14:textId="77777777" w:rsidR="0002502C" w:rsidRDefault="0002502C" w:rsidP="0002502C">
      <w:pPr>
        <w:spacing w:after="0" w:line="240" w:lineRule="auto"/>
        <w:rPr>
          <w:rFonts w:ascii="Arial" w:hAnsi="Arial" w:cs="Arial"/>
          <w:b/>
          <w:sz w:val="22"/>
          <w:szCs w:val="22"/>
          <w:u w:val="single"/>
        </w:rPr>
      </w:pPr>
    </w:p>
    <w:p w14:paraId="2BB7F5CB" w14:textId="77777777" w:rsidR="0002502C" w:rsidRPr="00674B6A" w:rsidRDefault="0002502C" w:rsidP="0002502C">
      <w:pPr>
        <w:spacing w:after="0" w:line="240" w:lineRule="auto"/>
        <w:rPr>
          <w:rFonts w:ascii="Arial" w:hAnsi="Arial" w:cs="Arial"/>
          <w:b/>
          <w:sz w:val="22"/>
          <w:szCs w:val="22"/>
          <w:u w:val="single"/>
        </w:rPr>
      </w:pPr>
      <w:r w:rsidRPr="00674B6A">
        <w:rPr>
          <w:rFonts w:ascii="Arial" w:hAnsi="Arial" w:cs="Arial"/>
          <w:b/>
          <w:sz w:val="22"/>
          <w:szCs w:val="22"/>
          <w:u w:val="single"/>
        </w:rPr>
        <w:t>Timesheets</w:t>
      </w:r>
    </w:p>
    <w:p w14:paraId="4B5D3BA5" w14:textId="77777777" w:rsidR="0002502C" w:rsidRPr="00674B6A" w:rsidRDefault="0002502C" w:rsidP="0002502C">
      <w:pPr>
        <w:spacing w:after="0" w:line="240" w:lineRule="auto"/>
        <w:rPr>
          <w:rFonts w:ascii="Arial" w:hAnsi="Arial" w:cs="Arial"/>
          <w:b/>
          <w:sz w:val="22"/>
          <w:szCs w:val="22"/>
          <w:u w:val="single"/>
        </w:rPr>
      </w:pPr>
    </w:p>
    <w:p w14:paraId="52C60D0B" w14:textId="77777777" w:rsidR="0002502C" w:rsidRDefault="0002502C" w:rsidP="0002502C">
      <w:pPr>
        <w:spacing w:after="0" w:line="240" w:lineRule="auto"/>
        <w:rPr>
          <w:rFonts w:ascii="Arial" w:hAnsi="Arial" w:cs="Arial"/>
          <w:sz w:val="22"/>
          <w:szCs w:val="22"/>
        </w:rPr>
      </w:pPr>
      <w:r>
        <w:rPr>
          <w:rFonts w:ascii="Arial" w:hAnsi="Arial" w:cs="Arial"/>
          <w:sz w:val="22"/>
          <w:szCs w:val="22"/>
        </w:rPr>
        <w:t xml:space="preserve">Working hours should be agreed by the Faculty/Service in advance of the student undertaking work in line with the conditions of their visa and the University’s guidance as outlined above. </w:t>
      </w:r>
    </w:p>
    <w:p w14:paraId="12EF529D" w14:textId="77777777" w:rsidR="0002502C" w:rsidRDefault="0002502C" w:rsidP="0002502C">
      <w:pPr>
        <w:spacing w:after="0" w:line="240" w:lineRule="auto"/>
        <w:rPr>
          <w:rFonts w:ascii="Arial" w:hAnsi="Arial" w:cs="Arial"/>
          <w:sz w:val="22"/>
          <w:szCs w:val="22"/>
        </w:rPr>
      </w:pPr>
    </w:p>
    <w:p w14:paraId="02410EEE" w14:textId="08B00B5A" w:rsidR="0002502C" w:rsidRDefault="0002502C" w:rsidP="0002502C">
      <w:pPr>
        <w:spacing w:after="0" w:line="240" w:lineRule="auto"/>
        <w:rPr>
          <w:rFonts w:ascii="Arial" w:hAnsi="Arial" w:cs="Arial"/>
          <w:sz w:val="22"/>
          <w:szCs w:val="22"/>
        </w:rPr>
      </w:pPr>
      <w:r>
        <w:rPr>
          <w:rFonts w:ascii="Arial" w:hAnsi="Arial" w:cs="Arial"/>
          <w:sz w:val="22"/>
          <w:szCs w:val="22"/>
        </w:rPr>
        <w:t>Once work is complete students must fill in</w:t>
      </w:r>
      <w:r w:rsidRPr="00674B6A">
        <w:rPr>
          <w:rFonts w:ascii="Arial" w:hAnsi="Arial" w:cs="Arial"/>
          <w:sz w:val="22"/>
          <w:szCs w:val="22"/>
        </w:rPr>
        <w:t xml:space="preserve"> a </w:t>
      </w:r>
      <w:hyperlink r:id="rId16" w:history="1">
        <w:r w:rsidRPr="00905E52">
          <w:rPr>
            <w:rStyle w:val="Hyperlink"/>
            <w:rFonts w:ascii="Arial" w:hAnsi="Arial" w:cs="Arial"/>
            <w:sz w:val="22"/>
            <w:szCs w:val="22"/>
          </w:rPr>
          <w:t>Tier 4 Timesheet</w:t>
        </w:r>
      </w:hyperlink>
      <w:r w:rsidRPr="00674B6A">
        <w:rPr>
          <w:rFonts w:ascii="Arial" w:hAnsi="Arial" w:cs="Arial"/>
          <w:color w:val="FF0000"/>
          <w:sz w:val="22"/>
          <w:szCs w:val="22"/>
        </w:rPr>
        <w:t xml:space="preserve"> </w:t>
      </w:r>
      <w:r w:rsidRPr="00674B6A">
        <w:rPr>
          <w:rFonts w:ascii="Arial" w:hAnsi="Arial" w:cs="Arial"/>
          <w:sz w:val="22"/>
          <w:szCs w:val="22"/>
        </w:rPr>
        <w:t>and submit this to the Facu</w:t>
      </w:r>
      <w:r>
        <w:rPr>
          <w:rFonts w:ascii="Arial" w:hAnsi="Arial" w:cs="Arial"/>
          <w:sz w:val="22"/>
          <w:szCs w:val="22"/>
        </w:rPr>
        <w:t xml:space="preserve">lty/Service to approve. The Faculty/Service must check the correct timesheet has been used and that it is accurate, reflects the agreed hours of work and any work restrictions have not been exceeded. The timesheet should be fully completed with all the required information.  Claims will be rejected and payment delayed if </w:t>
      </w:r>
      <w:r w:rsidR="005740B6">
        <w:rPr>
          <w:rFonts w:ascii="Arial" w:hAnsi="Arial" w:cs="Arial"/>
          <w:sz w:val="22"/>
          <w:szCs w:val="22"/>
        </w:rPr>
        <w:t>any of the essential fields are</w:t>
      </w:r>
      <w:r>
        <w:rPr>
          <w:rFonts w:ascii="Arial" w:hAnsi="Arial" w:cs="Arial"/>
          <w:sz w:val="22"/>
          <w:szCs w:val="22"/>
        </w:rPr>
        <w:t xml:space="preserve"> blank.</w:t>
      </w:r>
    </w:p>
    <w:p w14:paraId="14E6754A" w14:textId="77777777" w:rsidR="0002502C" w:rsidRDefault="0002502C" w:rsidP="0002502C">
      <w:pPr>
        <w:spacing w:after="0" w:line="240" w:lineRule="auto"/>
        <w:rPr>
          <w:rFonts w:ascii="Arial" w:hAnsi="Arial" w:cs="Arial"/>
          <w:b/>
          <w:sz w:val="22"/>
          <w:szCs w:val="22"/>
          <w:u w:val="single"/>
        </w:rPr>
      </w:pPr>
    </w:p>
    <w:p w14:paraId="682E4D88" w14:textId="77777777" w:rsidR="0002502C" w:rsidRDefault="0002502C" w:rsidP="0002502C">
      <w:pPr>
        <w:spacing w:after="0" w:line="240" w:lineRule="auto"/>
        <w:rPr>
          <w:rFonts w:ascii="Arial" w:hAnsi="Arial" w:cs="Arial"/>
          <w:b/>
          <w:sz w:val="22"/>
          <w:szCs w:val="22"/>
          <w:u w:val="single"/>
        </w:rPr>
      </w:pPr>
      <w:r>
        <w:rPr>
          <w:rFonts w:ascii="Arial" w:hAnsi="Arial" w:cs="Arial"/>
          <w:b/>
          <w:sz w:val="22"/>
          <w:szCs w:val="22"/>
          <w:u w:val="single"/>
        </w:rPr>
        <w:t xml:space="preserve">Audit and </w:t>
      </w:r>
      <w:r w:rsidRPr="007F756D">
        <w:rPr>
          <w:rFonts w:ascii="Arial" w:hAnsi="Arial" w:cs="Arial"/>
          <w:b/>
          <w:sz w:val="22"/>
          <w:szCs w:val="22"/>
          <w:u w:val="single"/>
        </w:rPr>
        <w:t>Consequences of working over 20 hours during term-time</w:t>
      </w:r>
      <w:r>
        <w:rPr>
          <w:rFonts w:ascii="Arial" w:hAnsi="Arial" w:cs="Arial"/>
          <w:b/>
          <w:sz w:val="22"/>
          <w:szCs w:val="22"/>
          <w:u w:val="single"/>
        </w:rPr>
        <w:t xml:space="preserve"> </w:t>
      </w:r>
    </w:p>
    <w:p w14:paraId="53614D58" w14:textId="77777777" w:rsidR="0002502C" w:rsidRDefault="0002502C" w:rsidP="0002502C">
      <w:pPr>
        <w:spacing w:after="0" w:line="240" w:lineRule="auto"/>
        <w:rPr>
          <w:rFonts w:ascii="Arial" w:hAnsi="Arial" w:cs="Arial"/>
          <w:b/>
          <w:sz w:val="22"/>
          <w:szCs w:val="22"/>
          <w:u w:val="single"/>
        </w:rPr>
      </w:pPr>
    </w:p>
    <w:p w14:paraId="56E11B3C" w14:textId="7682251A" w:rsidR="0002502C" w:rsidRDefault="0002502C" w:rsidP="0002502C">
      <w:pPr>
        <w:spacing w:after="0" w:line="240" w:lineRule="auto"/>
        <w:rPr>
          <w:rFonts w:ascii="Arial" w:hAnsi="Arial" w:cs="Arial"/>
          <w:sz w:val="22"/>
          <w:szCs w:val="22"/>
        </w:rPr>
      </w:pPr>
      <w:r>
        <w:rPr>
          <w:rFonts w:ascii="Arial" w:hAnsi="Arial" w:cs="Arial"/>
          <w:sz w:val="22"/>
          <w:szCs w:val="22"/>
        </w:rPr>
        <w:t>Human Resources, in conjunction with Payroll, will undertake a regular audit of all Tier 4 timesheets</w:t>
      </w:r>
      <w:r w:rsidR="00715A5A">
        <w:rPr>
          <w:rFonts w:ascii="Arial" w:hAnsi="Arial" w:cs="Arial"/>
          <w:sz w:val="22"/>
          <w:szCs w:val="22"/>
        </w:rPr>
        <w:t xml:space="preserve"> against</w:t>
      </w:r>
      <w:r w:rsidR="002A2C76">
        <w:rPr>
          <w:rFonts w:ascii="Arial" w:hAnsi="Arial" w:cs="Arial"/>
          <w:sz w:val="22"/>
          <w:szCs w:val="22"/>
        </w:rPr>
        <w:t xml:space="preserve"> the </w:t>
      </w:r>
      <w:hyperlink r:id="rId17" w:history="1">
        <w:r w:rsidR="002A2C76" w:rsidRPr="002A2C76">
          <w:rPr>
            <w:rStyle w:val="Hyperlink"/>
            <w:rFonts w:ascii="Arial" w:hAnsi="Arial" w:cs="Arial"/>
            <w:sz w:val="22"/>
            <w:szCs w:val="22"/>
          </w:rPr>
          <w:t>Immigration Spreadsheet</w:t>
        </w:r>
      </w:hyperlink>
      <w:r>
        <w:rPr>
          <w:rFonts w:ascii="Arial" w:hAnsi="Arial" w:cs="Arial"/>
          <w:sz w:val="22"/>
          <w:szCs w:val="22"/>
        </w:rPr>
        <w:t xml:space="preserve">.  Human Resources will also audit copies of </w:t>
      </w:r>
      <w:hyperlink r:id="rId18" w:history="1">
        <w:r w:rsidRPr="009F4AED">
          <w:rPr>
            <w:rStyle w:val="Hyperlink"/>
            <w:rFonts w:ascii="Arial" w:hAnsi="Arial" w:cs="Arial"/>
            <w:sz w:val="22"/>
            <w:szCs w:val="22"/>
          </w:rPr>
          <w:t>eligibility to work documentation</w:t>
        </w:r>
      </w:hyperlink>
      <w:r w:rsidR="002A2C76">
        <w:rPr>
          <w:rFonts w:ascii="Arial" w:hAnsi="Arial" w:cs="Arial"/>
          <w:sz w:val="22"/>
          <w:szCs w:val="22"/>
        </w:rPr>
        <w:t>, to ensure that previous</w:t>
      </w:r>
      <w:r>
        <w:rPr>
          <w:rFonts w:ascii="Arial" w:hAnsi="Arial" w:cs="Arial"/>
          <w:sz w:val="22"/>
          <w:szCs w:val="22"/>
        </w:rPr>
        <w:t xml:space="preserve"> copies taken are</w:t>
      </w:r>
      <w:r w:rsidR="002A2C76">
        <w:rPr>
          <w:rFonts w:ascii="Arial" w:hAnsi="Arial" w:cs="Arial"/>
          <w:sz w:val="22"/>
          <w:szCs w:val="22"/>
        </w:rPr>
        <w:t xml:space="preserve"> satisfactory, have been signed and</w:t>
      </w:r>
      <w:r>
        <w:rPr>
          <w:rFonts w:ascii="Arial" w:hAnsi="Arial" w:cs="Arial"/>
          <w:sz w:val="22"/>
          <w:szCs w:val="22"/>
        </w:rPr>
        <w:t xml:space="preserve"> dated, and </w:t>
      </w:r>
      <w:r w:rsidR="002A2C76">
        <w:rPr>
          <w:rFonts w:ascii="Arial" w:hAnsi="Arial" w:cs="Arial"/>
          <w:sz w:val="22"/>
          <w:szCs w:val="22"/>
        </w:rPr>
        <w:t xml:space="preserve">that </w:t>
      </w:r>
      <w:r>
        <w:rPr>
          <w:rFonts w:ascii="Arial" w:hAnsi="Arial" w:cs="Arial"/>
          <w:sz w:val="22"/>
          <w:szCs w:val="22"/>
        </w:rPr>
        <w:t>docum</w:t>
      </w:r>
      <w:r w:rsidR="002A2C76">
        <w:rPr>
          <w:rFonts w:ascii="Arial" w:hAnsi="Arial" w:cs="Arial"/>
          <w:sz w:val="22"/>
          <w:szCs w:val="22"/>
        </w:rPr>
        <w:t>ented term dates were prov</w:t>
      </w:r>
      <w:r>
        <w:rPr>
          <w:rFonts w:ascii="Arial" w:hAnsi="Arial" w:cs="Arial"/>
          <w:sz w:val="22"/>
          <w:szCs w:val="22"/>
        </w:rPr>
        <w:t xml:space="preserve">ided </w:t>
      </w:r>
      <w:r w:rsidRPr="009F4AED">
        <w:rPr>
          <w:rFonts w:ascii="Arial" w:hAnsi="Arial" w:cs="Arial"/>
          <w:b/>
          <w:sz w:val="22"/>
          <w:szCs w:val="22"/>
          <w:u w:val="single"/>
        </w:rPr>
        <w:t>prior</w:t>
      </w:r>
      <w:r>
        <w:rPr>
          <w:rFonts w:ascii="Arial" w:hAnsi="Arial" w:cs="Arial"/>
          <w:sz w:val="22"/>
          <w:szCs w:val="22"/>
        </w:rPr>
        <w:t xml:space="preserve"> to the Tier 4 student commencing work.   </w:t>
      </w:r>
    </w:p>
    <w:p w14:paraId="14DEA6B7" w14:textId="77777777" w:rsidR="0002502C" w:rsidRDefault="0002502C" w:rsidP="0002502C">
      <w:pPr>
        <w:spacing w:after="0" w:line="240" w:lineRule="auto"/>
        <w:rPr>
          <w:rFonts w:ascii="Arial" w:hAnsi="Arial" w:cs="Arial"/>
          <w:sz w:val="22"/>
          <w:szCs w:val="22"/>
        </w:rPr>
      </w:pPr>
    </w:p>
    <w:p w14:paraId="3CAE6CC2" w14:textId="77777777" w:rsidR="0002502C" w:rsidRDefault="0002502C" w:rsidP="0002502C">
      <w:pPr>
        <w:spacing w:after="0" w:line="240" w:lineRule="auto"/>
        <w:rPr>
          <w:rFonts w:ascii="Arial" w:hAnsi="Arial" w:cs="Arial"/>
          <w:sz w:val="22"/>
          <w:szCs w:val="22"/>
        </w:rPr>
      </w:pPr>
      <w:r>
        <w:rPr>
          <w:rFonts w:ascii="Arial" w:hAnsi="Arial" w:cs="Arial"/>
          <w:sz w:val="22"/>
          <w:szCs w:val="22"/>
        </w:rPr>
        <w:t xml:space="preserve">If a Tier 4 visa holder works above 20 hours per week during term-time they are in breach of the conditions of their leave under Tier 4.  If a breach occurs, the University has an obligation to report this to the UKVI. For the student this could result in refusal of an immigration application, being removed from the UK and/or being barred from returning to the UK for a certain period.  For the University this could result in a civil penalty up to £20,000 per illegal worker reported, criminal conviction, an audit being triggered and/or a revocation of our ability to sponsor staff who require permission to work in the UK.  </w:t>
      </w:r>
    </w:p>
    <w:p w14:paraId="0A8F23C0" w14:textId="77777777" w:rsidR="0002502C" w:rsidRDefault="0002502C" w:rsidP="0002502C">
      <w:pPr>
        <w:spacing w:after="0" w:line="240" w:lineRule="auto"/>
        <w:rPr>
          <w:rFonts w:ascii="Arial" w:hAnsi="Arial" w:cs="Arial"/>
          <w:sz w:val="22"/>
          <w:szCs w:val="22"/>
        </w:rPr>
      </w:pPr>
    </w:p>
    <w:p w14:paraId="305B24FD" w14:textId="77777777" w:rsidR="0002502C" w:rsidRPr="00AD5A56" w:rsidRDefault="0002502C" w:rsidP="0002502C">
      <w:pPr>
        <w:spacing w:after="0" w:line="240" w:lineRule="auto"/>
        <w:rPr>
          <w:rFonts w:ascii="Arial" w:hAnsi="Arial" w:cs="Arial"/>
          <w:sz w:val="22"/>
          <w:szCs w:val="22"/>
        </w:rPr>
      </w:pPr>
      <w:r>
        <w:rPr>
          <w:rFonts w:ascii="Arial" w:hAnsi="Arial" w:cs="Arial"/>
          <w:sz w:val="22"/>
          <w:szCs w:val="22"/>
        </w:rPr>
        <w:t xml:space="preserve">In addition, Human Resources will undertake an investigation in line with the </w:t>
      </w:r>
      <w:hyperlink r:id="rId19" w:history="1">
        <w:r w:rsidRPr="006604E8">
          <w:rPr>
            <w:rStyle w:val="Hyperlink"/>
            <w:rFonts w:ascii="Arial" w:hAnsi="Arial" w:cs="Arial"/>
            <w:sz w:val="22"/>
            <w:szCs w:val="22"/>
          </w:rPr>
          <w:t>Disciplinary Procedure</w:t>
        </w:r>
      </w:hyperlink>
      <w:r>
        <w:rPr>
          <w:rFonts w:ascii="Arial" w:hAnsi="Arial" w:cs="Arial"/>
          <w:sz w:val="22"/>
          <w:szCs w:val="22"/>
        </w:rPr>
        <w:t xml:space="preserve"> which may result in, the termination of the part-time hourly paid contract for the Tier 4 students and disciplinary action against the individual who has allowed the student to work more than 20 hours per week or to undertake work without the eligibility to work check having taken place.  </w:t>
      </w:r>
    </w:p>
    <w:p w14:paraId="33A6C624" w14:textId="77777777" w:rsidR="0002502C" w:rsidRPr="009D6ED0" w:rsidRDefault="0002502C" w:rsidP="0002502C">
      <w:pPr>
        <w:spacing w:before="100" w:beforeAutospacing="1" w:after="100" w:afterAutospacing="1" w:line="240" w:lineRule="auto"/>
        <w:rPr>
          <w:rFonts w:ascii="Arial" w:hAnsi="Arial" w:cs="Arial"/>
          <w:b/>
          <w:sz w:val="22"/>
          <w:szCs w:val="22"/>
        </w:rPr>
      </w:pPr>
      <w:r>
        <w:rPr>
          <w:rFonts w:ascii="Arial" w:hAnsi="Arial" w:cs="Arial"/>
          <w:b/>
          <w:sz w:val="22"/>
          <w:szCs w:val="22"/>
        </w:rPr>
        <w:t>If y</w:t>
      </w:r>
      <w:r w:rsidRPr="009D6ED0">
        <w:rPr>
          <w:rFonts w:ascii="Arial" w:hAnsi="Arial" w:cs="Arial"/>
          <w:b/>
          <w:sz w:val="22"/>
          <w:szCs w:val="22"/>
        </w:rPr>
        <w:t>ou have any questions on this guidance please contact</w:t>
      </w:r>
      <w:r>
        <w:rPr>
          <w:rFonts w:ascii="Arial" w:hAnsi="Arial" w:cs="Arial"/>
          <w:b/>
          <w:sz w:val="22"/>
          <w:szCs w:val="22"/>
        </w:rPr>
        <w:t xml:space="preserve"> the</w:t>
      </w:r>
      <w:r w:rsidRPr="009D6ED0">
        <w:rPr>
          <w:rFonts w:ascii="Arial" w:hAnsi="Arial" w:cs="Arial"/>
          <w:b/>
          <w:sz w:val="22"/>
          <w:szCs w:val="22"/>
        </w:rPr>
        <w:t xml:space="preserve"> </w:t>
      </w:r>
      <w:hyperlink r:id="rId20" w:history="1">
        <w:r w:rsidRPr="009D6ED0">
          <w:rPr>
            <w:rStyle w:val="Hyperlink"/>
            <w:rFonts w:ascii="Arial" w:hAnsi="Arial" w:cs="Arial"/>
            <w:b/>
            <w:sz w:val="22"/>
            <w:szCs w:val="22"/>
          </w:rPr>
          <w:t>Human Resources Team</w:t>
        </w:r>
      </w:hyperlink>
      <w:r>
        <w:rPr>
          <w:rFonts w:ascii="Arial" w:hAnsi="Arial" w:cs="Arial"/>
          <w:b/>
          <w:sz w:val="22"/>
          <w:szCs w:val="22"/>
        </w:rPr>
        <w:t xml:space="preserve"> </w:t>
      </w:r>
      <w:r w:rsidRPr="009D6ED0">
        <w:rPr>
          <w:rFonts w:ascii="Arial" w:hAnsi="Arial" w:cs="Arial"/>
          <w:b/>
          <w:sz w:val="22"/>
          <w:szCs w:val="22"/>
        </w:rPr>
        <w:t xml:space="preserve">via </w:t>
      </w:r>
      <w:hyperlink r:id="rId21" w:history="1">
        <w:r w:rsidRPr="009D6ED0">
          <w:rPr>
            <w:rStyle w:val="Hyperlink"/>
            <w:rFonts w:ascii="Arial" w:hAnsi="Arial" w:cs="Arial"/>
            <w:b/>
            <w:sz w:val="22"/>
            <w:szCs w:val="22"/>
          </w:rPr>
          <w:t>email</w:t>
        </w:r>
      </w:hyperlink>
      <w:r w:rsidRPr="009D6ED0">
        <w:rPr>
          <w:rFonts w:ascii="Arial" w:hAnsi="Arial" w:cs="Arial"/>
          <w:b/>
          <w:sz w:val="22"/>
          <w:szCs w:val="22"/>
        </w:rPr>
        <w:t xml:space="preserve"> or </w:t>
      </w:r>
      <w:r>
        <w:rPr>
          <w:rFonts w:ascii="Arial" w:hAnsi="Arial" w:cs="Arial"/>
          <w:b/>
          <w:sz w:val="22"/>
          <w:szCs w:val="22"/>
        </w:rPr>
        <w:t>+44 (</w:t>
      </w:r>
      <w:r w:rsidRPr="009D6ED0">
        <w:rPr>
          <w:rFonts w:ascii="Arial" w:hAnsi="Arial" w:cs="Arial"/>
          <w:b/>
          <w:sz w:val="22"/>
          <w:szCs w:val="22"/>
        </w:rPr>
        <w:t>0</w:t>
      </w:r>
      <w:r>
        <w:rPr>
          <w:rFonts w:ascii="Arial" w:hAnsi="Arial" w:cs="Arial"/>
          <w:b/>
          <w:sz w:val="22"/>
          <w:szCs w:val="22"/>
        </w:rPr>
        <w:t>)</w:t>
      </w:r>
      <w:r w:rsidRPr="00583C1A">
        <w:rPr>
          <w:rFonts w:ascii="Arial" w:hAnsi="Arial" w:cs="Arial"/>
          <w:b/>
          <w:sz w:val="22"/>
          <w:szCs w:val="22"/>
          <w:u w:val="single"/>
        </w:rPr>
        <w:t>1202</w:t>
      </w:r>
      <w:r w:rsidRPr="009D6ED0">
        <w:rPr>
          <w:rFonts w:ascii="Arial" w:hAnsi="Arial" w:cs="Arial"/>
          <w:b/>
          <w:sz w:val="22"/>
          <w:szCs w:val="22"/>
        </w:rPr>
        <w:t xml:space="preserve"> 961133</w:t>
      </w:r>
      <w:r>
        <w:rPr>
          <w:rFonts w:ascii="Arial" w:hAnsi="Arial" w:cs="Arial"/>
          <w:b/>
          <w:sz w:val="22"/>
          <w:szCs w:val="22"/>
        </w:rPr>
        <w:t xml:space="preserve"> (internal – 61133)</w:t>
      </w:r>
      <w:r w:rsidRPr="009D6ED0">
        <w:rPr>
          <w:rFonts w:ascii="Arial" w:hAnsi="Arial" w:cs="Arial"/>
          <w:b/>
          <w:sz w:val="22"/>
          <w:szCs w:val="22"/>
        </w:rPr>
        <w:t xml:space="preserve">. </w:t>
      </w:r>
    </w:p>
    <w:p w14:paraId="200C30D1" w14:textId="77777777" w:rsidR="0002502C" w:rsidRPr="006378EE" w:rsidRDefault="0002502C" w:rsidP="0002502C">
      <w:pPr>
        <w:spacing w:after="0" w:line="240" w:lineRule="auto"/>
        <w:rPr>
          <w:rFonts w:ascii="Arial" w:hAnsi="Arial" w:cs="Arial"/>
          <w:sz w:val="22"/>
          <w:szCs w:val="22"/>
        </w:rPr>
      </w:pPr>
    </w:p>
    <w:p w14:paraId="0EB97E52" w14:textId="77777777" w:rsidR="0002502C" w:rsidRPr="00674B6A" w:rsidRDefault="0002502C" w:rsidP="0002502C">
      <w:pPr>
        <w:spacing w:after="0" w:line="240" w:lineRule="auto"/>
        <w:rPr>
          <w:sz w:val="22"/>
          <w:szCs w:val="22"/>
        </w:rPr>
      </w:pPr>
    </w:p>
    <w:p w14:paraId="7D2FD2B2" w14:textId="77777777" w:rsidR="0002502C" w:rsidRPr="00674B6A" w:rsidRDefault="0002502C" w:rsidP="0002502C">
      <w:pPr>
        <w:spacing w:after="0" w:line="240" w:lineRule="auto"/>
        <w:rPr>
          <w:sz w:val="22"/>
          <w:szCs w:val="22"/>
          <w:u w:val="single"/>
        </w:rPr>
      </w:pPr>
    </w:p>
    <w:p w14:paraId="2EB2FEBC" w14:textId="77777777" w:rsidR="0002502C" w:rsidRPr="00674B6A" w:rsidRDefault="0002502C" w:rsidP="0002502C">
      <w:pPr>
        <w:spacing w:after="0" w:line="240" w:lineRule="auto"/>
        <w:rPr>
          <w:sz w:val="22"/>
          <w:szCs w:val="22"/>
        </w:rPr>
      </w:pPr>
    </w:p>
    <w:p w14:paraId="23E346BE" w14:textId="77777777" w:rsidR="0002502C" w:rsidRPr="00F0269A" w:rsidRDefault="0002502C" w:rsidP="0002502C"/>
    <w:p w14:paraId="611DB5B2" w14:textId="77777777" w:rsidR="0002502C" w:rsidRPr="004E05F9" w:rsidRDefault="0002502C" w:rsidP="0002502C"/>
    <w:p w14:paraId="2E65D267" w14:textId="77777777" w:rsidR="001B368B" w:rsidRPr="0002502C" w:rsidRDefault="001B368B" w:rsidP="0002502C"/>
    <w:sectPr w:rsidR="001B368B" w:rsidRPr="0002502C" w:rsidSect="00DA0CEB">
      <w:footerReference w:type="default" r:id="rId22"/>
      <w:footerReference w:type="first" r:id="rId23"/>
      <w:pgSz w:w="11906" w:h="16838" w:code="9"/>
      <w:pgMar w:top="680" w:right="851" w:bottom="851" w:left="1418" w:header="454" w:footer="3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5D26E" w14:textId="77777777" w:rsidR="002A2C76" w:rsidRDefault="002A2C76">
      <w:r>
        <w:separator/>
      </w:r>
    </w:p>
    <w:p w14:paraId="2E65D26F" w14:textId="77777777" w:rsidR="002A2C76" w:rsidRDefault="002A2C76"/>
  </w:endnote>
  <w:endnote w:type="continuationSeparator" w:id="0">
    <w:p w14:paraId="2E65D270" w14:textId="77777777" w:rsidR="002A2C76" w:rsidRDefault="002A2C76">
      <w:r>
        <w:continuationSeparator/>
      </w:r>
    </w:p>
    <w:p w14:paraId="2E65D271" w14:textId="77777777" w:rsidR="002A2C76" w:rsidRDefault="002A2C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1002A87" w:usb1="00000000" w:usb2="00000000" w:usb3="00000000" w:csb0="000100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lypha LT Std">
    <w:panose1 w:val="02060503030505020204"/>
    <w:charset w:val="00"/>
    <w:family w:val="roman"/>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499888"/>
      <w:docPartObj>
        <w:docPartGallery w:val="Page Numbers (Top of Page)"/>
        <w:docPartUnique/>
      </w:docPartObj>
    </w:sdtPr>
    <w:sdtEndPr/>
    <w:sdtContent>
      <w:p w14:paraId="2E65D272" w14:textId="77777777" w:rsidR="002A2C76" w:rsidRDefault="002A2C76" w:rsidP="00DA0CEB">
        <w:pPr>
          <w:pStyle w:val="Footer"/>
          <w:rPr>
            <w:sz w:val="18"/>
          </w:rPr>
        </w:pPr>
        <w:r w:rsidRPr="00DA0CEB">
          <w:rPr>
            <w:sz w:val="12"/>
            <w:szCs w:val="12"/>
          </w:rPr>
          <w:t xml:space="preserve">Page </w:t>
        </w:r>
        <w:r w:rsidRPr="00DA0CEB">
          <w:rPr>
            <w:b/>
            <w:bCs/>
            <w:sz w:val="12"/>
            <w:szCs w:val="12"/>
          </w:rPr>
          <w:fldChar w:fldCharType="begin"/>
        </w:r>
        <w:r w:rsidRPr="00DA0CEB">
          <w:rPr>
            <w:b/>
            <w:bCs/>
            <w:sz w:val="12"/>
            <w:szCs w:val="12"/>
          </w:rPr>
          <w:instrText xml:space="preserve"> PAGE </w:instrText>
        </w:r>
        <w:r w:rsidRPr="00DA0CEB">
          <w:rPr>
            <w:b/>
            <w:bCs/>
            <w:sz w:val="12"/>
            <w:szCs w:val="12"/>
          </w:rPr>
          <w:fldChar w:fldCharType="separate"/>
        </w:r>
        <w:r w:rsidR="009B0670">
          <w:rPr>
            <w:b/>
            <w:bCs/>
            <w:noProof/>
            <w:sz w:val="12"/>
            <w:szCs w:val="12"/>
          </w:rPr>
          <w:t>2</w:t>
        </w:r>
        <w:r w:rsidRPr="00DA0CEB">
          <w:rPr>
            <w:b/>
            <w:bCs/>
            <w:sz w:val="12"/>
            <w:szCs w:val="12"/>
          </w:rPr>
          <w:fldChar w:fldCharType="end"/>
        </w:r>
        <w:r w:rsidRPr="00DA0CEB">
          <w:rPr>
            <w:sz w:val="12"/>
            <w:szCs w:val="12"/>
          </w:rPr>
          <w:t xml:space="preserve"> of </w:t>
        </w:r>
        <w:r w:rsidRPr="00DA0CEB">
          <w:rPr>
            <w:b/>
            <w:bCs/>
            <w:sz w:val="12"/>
            <w:szCs w:val="12"/>
          </w:rPr>
          <w:fldChar w:fldCharType="begin"/>
        </w:r>
        <w:r w:rsidRPr="00DA0CEB">
          <w:rPr>
            <w:b/>
            <w:bCs/>
            <w:sz w:val="12"/>
            <w:szCs w:val="12"/>
          </w:rPr>
          <w:instrText xml:space="preserve"> NUMPAGES  </w:instrText>
        </w:r>
        <w:r w:rsidRPr="00DA0CEB">
          <w:rPr>
            <w:b/>
            <w:bCs/>
            <w:sz w:val="12"/>
            <w:szCs w:val="12"/>
          </w:rPr>
          <w:fldChar w:fldCharType="separate"/>
        </w:r>
        <w:r w:rsidR="009B0670">
          <w:rPr>
            <w:b/>
            <w:bCs/>
            <w:noProof/>
            <w:sz w:val="12"/>
            <w:szCs w:val="12"/>
          </w:rPr>
          <w:t>2</w:t>
        </w:r>
        <w:r w:rsidRPr="00DA0CEB">
          <w:rPr>
            <w:b/>
            <w:bCs/>
            <w:sz w:val="12"/>
            <w:szCs w:val="12"/>
          </w:rPr>
          <w:fldChar w:fldCharType="end"/>
        </w:r>
      </w:p>
    </w:sdtContent>
  </w:sdt>
  <w:p w14:paraId="2E65D273" w14:textId="77777777" w:rsidR="002A2C76" w:rsidRDefault="002A2C76" w:rsidP="00ED2E52">
    <w:pPr>
      <w:pStyle w:val="Continuation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5D274" w14:textId="77777777" w:rsidR="002A2C76" w:rsidRDefault="002A2C76" w:rsidP="00EA0E31">
    <w:pPr>
      <w:tabs>
        <w:tab w:val="center" w:pos="4820"/>
        <w:tab w:val="right" w:pos="9639"/>
      </w:tabs>
      <w:spacing w:after="0"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5D26A" w14:textId="77777777" w:rsidR="002A2C76" w:rsidRDefault="002A2C76">
      <w:r>
        <w:separator/>
      </w:r>
    </w:p>
    <w:p w14:paraId="2E65D26B" w14:textId="77777777" w:rsidR="002A2C76" w:rsidRDefault="002A2C76"/>
  </w:footnote>
  <w:footnote w:type="continuationSeparator" w:id="0">
    <w:p w14:paraId="2E65D26C" w14:textId="77777777" w:rsidR="002A2C76" w:rsidRDefault="002A2C76">
      <w:r>
        <w:continuationSeparator/>
      </w:r>
    </w:p>
    <w:p w14:paraId="2E65D26D" w14:textId="77777777" w:rsidR="002A2C76" w:rsidRDefault="002A2C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806406F"/>
    <w:multiLevelType w:val="hybridMultilevel"/>
    <w:tmpl w:val="58B8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7895E8A"/>
    <w:multiLevelType w:val="hybridMultilevel"/>
    <w:tmpl w:val="64744AF0"/>
    <w:lvl w:ilvl="0" w:tplc="3C9A729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6"/>
  </w:num>
  <w:num w:numId="2">
    <w:abstractNumId w:val="0"/>
  </w:num>
  <w:num w:numId="3">
    <w:abstractNumId w:val="5"/>
  </w:num>
  <w:num w:numId="4">
    <w:abstractNumId w:val="2"/>
  </w:num>
  <w:num w:numId="5">
    <w:abstractNumId w:val="3"/>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EA"/>
    <w:rsid w:val="0000043D"/>
    <w:rsid w:val="0000489F"/>
    <w:rsid w:val="00014F19"/>
    <w:rsid w:val="00015087"/>
    <w:rsid w:val="0002502C"/>
    <w:rsid w:val="00062768"/>
    <w:rsid w:val="00063081"/>
    <w:rsid w:val="00065E88"/>
    <w:rsid w:val="00071653"/>
    <w:rsid w:val="00072B55"/>
    <w:rsid w:val="000824F4"/>
    <w:rsid w:val="000978E8"/>
    <w:rsid w:val="000B1DED"/>
    <w:rsid w:val="000C554E"/>
    <w:rsid w:val="000D648A"/>
    <w:rsid w:val="000F2B50"/>
    <w:rsid w:val="000F554E"/>
    <w:rsid w:val="001532E2"/>
    <w:rsid w:val="00165E15"/>
    <w:rsid w:val="00170E3B"/>
    <w:rsid w:val="001812A3"/>
    <w:rsid w:val="0018144C"/>
    <w:rsid w:val="00183A24"/>
    <w:rsid w:val="001840EA"/>
    <w:rsid w:val="00194183"/>
    <w:rsid w:val="001966C8"/>
    <w:rsid w:val="001B368B"/>
    <w:rsid w:val="001C34CE"/>
    <w:rsid w:val="001C5C5C"/>
    <w:rsid w:val="001D0B37"/>
    <w:rsid w:val="001D5201"/>
    <w:rsid w:val="00207E63"/>
    <w:rsid w:val="00236BFE"/>
    <w:rsid w:val="00241441"/>
    <w:rsid w:val="002434B7"/>
    <w:rsid w:val="0024539C"/>
    <w:rsid w:val="00254722"/>
    <w:rsid w:val="002547F5"/>
    <w:rsid w:val="002564FB"/>
    <w:rsid w:val="00260333"/>
    <w:rsid w:val="00260B1D"/>
    <w:rsid w:val="0028484D"/>
    <w:rsid w:val="00285397"/>
    <w:rsid w:val="0029789A"/>
    <w:rsid w:val="002A2C76"/>
    <w:rsid w:val="002A4A80"/>
    <w:rsid w:val="002A70BE"/>
    <w:rsid w:val="002C2230"/>
    <w:rsid w:val="002C6198"/>
    <w:rsid w:val="002C7FF7"/>
    <w:rsid w:val="002D4DF4"/>
    <w:rsid w:val="00313CC8"/>
    <w:rsid w:val="003178D9"/>
    <w:rsid w:val="00334987"/>
    <w:rsid w:val="0034151E"/>
    <w:rsid w:val="00364B2C"/>
    <w:rsid w:val="003701F7"/>
    <w:rsid w:val="00373D09"/>
    <w:rsid w:val="00384404"/>
    <w:rsid w:val="0039741F"/>
    <w:rsid w:val="003A550F"/>
    <w:rsid w:val="003B0262"/>
    <w:rsid w:val="003B11BA"/>
    <w:rsid w:val="003D18B9"/>
    <w:rsid w:val="003E4874"/>
    <w:rsid w:val="003E4E2D"/>
    <w:rsid w:val="003F4312"/>
    <w:rsid w:val="003F5F84"/>
    <w:rsid w:val="00403B33"/>
    <w:rsid w:val="0040568A"/>
    <w:rsid w:val="00415647"/>
    <w:rsid w:val="00451B90"/>
    <w:rsid w:val="00463797"/>
    <w:rsid w:val="00474D00"/>
    <w:rsid w:val="00475298"/>
    <w:rsid w:val="0047691A"/>
    <w:rsid w:val="00484444"/>
    <w:rsid w:val="004A3BE9"/>
    <w:rsid w:val="004B2A50"/>
    <w:rsid w:val="004C0252"/>
    <w:rsid w:val="004E05F9"/>
    <w:rsid w:val="00507656"/>
    <w:rsid w:val="005079B3"/>
    <w:rsid w:val="0051744C"/>
    <w:rsid w:val="00524005"/>
    <w:rsid w:val="00541CE0"/>
    <w:rsid w:val="00550B23"/>
    <w:rsid w:val="00551E5A"/>
    <w:rsid w:val="005523BF"/>
    <w:rsid w:val="005534E1"/>
    <w:rsid w:val="005578AB"/>
    <w:rsid w:val="005634B9"/>
    <w:rsid w:val="00573487"/>
    <w:rsid w:val="005740B6"/>
    <w:rsid w:val="00585075"/>
    <w:rsid w:val="005949FA"/>
    <w:rsid w:val="005C422C"/>
    <w:rsid w:val="005D44D1"/>
    <w:rsid w:val="005E4599"/>
    <w:rsid w:val="005E7EA6"/>
    <w:rsid w:val="006249FD"/>
    <w:rsid w:val="006375EA"/>
    <w:rsid w:val="006378EE"/>
    <w:rsid w:val="00672595"/>
    <w:rsid w:val="00674B6A"/>
    <w:rsid w:val="00684E1E"/>
    <w:rsid w:val="006861B0"/>
    <w:rsid w:val="00695D76"/>
    <w:rsid w:val="006D1D83"/>
    <w:rsid w:val="00701BB8"/>
    <w:rsid w:val="0070376B"/>
    <w:rsid w:val="00715A5A"/>
    <w:rsid w:val="00761108"/>
    <w:rsid w:val="00786436"/>
    <w:rsid w:val="0079197B"/>
    <w:rsid w:val="00791A2A"/>
    <w:rsid w:val="007A5B8A"/>
    <w:rsid w:val="007C6FAA"/>
    <w:rsid w:val="007D14D3"/>
    <w:rsid w:val="007D59C3"/>
    <w:rsid w:val="007D785C"/>
    <w:rsid w:val="007E21A1"/>
    <w:rsid w:val="007E2D19"/>
    <w:rsid w:val="007F2AEA"/>
    <w:rsid w:val="007F7513"/>
    <w:rsid w:val="007F756D"/>
    <w:rsid w:val="00806DAA"/>
    <w:rsid w:val="00813A2C"/>
    <w:rsid w:val="0082020C"/>
    <w:rsid w:val="0082075E"/>
    <w:rsid w:val="008460AC"/>
    <w:rsid w:val="00854B1E"/>
    <w:rsid w:val="00856B8A"/>
    <w:rsid w:val="00856E81"/>
    <w:rsid w:val="00883499"/>
    <w:rsid w:val="008837F3"/>
    <w:rsid w:val="008F03C7"/>
    <w:rsid w:val="008F3CF1"/>
    <w:rsid w:val="00905E52"/>
    <w:rsid w:val="00930EF7"/>
    <w:rsid w:val="009378F8"/>
    <w:rsid w:val="00944C02"/>
    <w:rsid w:val="00945F4B"/>
    <w:rsid w:val="009464AF"/>
    <w:rsid w:val="00965BFB"/>
    <w:rsid w:val="00970E28"/>
    <w:rsid w:val="0098120F"/>
    <w:rsid w:val="00983D96"/>
    <w:rsid w:val="00997EC5"/>
    <w:rsid w:val="009B0670"/>
    <w:rsid w:val="009D2649"/>
    <w:rsid w:val="00A021B7"/>
    <w:rsid w:val="00A131D9"/>
    <w:rsid w:val="00A23226"/>
    <w:rsid w:val="00A34296"/>
    <w:rsid w:val="00A521A9"/>
    <w:rsid w:val="00A544C1"/>
    <w:rsid w:val="00A75C2C"/>
    <w:rsid w:val="00A84E91"/>
    <w:rsid w:val="00A925C0"/>
    <w:rsid w:val="00A9606D"/>
    <w:rsid w:val="00AA0F5E"/>
    <w:rsid w:val="00AA3CB5"/>
    <w:rsid w:val="00AC2B17"/>
    <w:rsid w:val="00AE1CA0"/>
    <w:rsid w:val="00AE39DC"/>
    <w:rsid w:val="00AE4DC4"/>
    <w:rsid w:val="00B75A52"/>
    <w:rsid w:val="00B80D16"/>
    <w:rsid w:val="00B84C12"/>
    <w:rsid w:val="00B90F52"/>
    <w:rsid w:val="00B9250C"/>
    <w:rsid w:val="00BB4A42"/>
    <w:rsid w:val="00BB7845"/>
    <w:rsid w:val="00BF1CC6"/>
    <w:rsid w:val="00C12AA6"/>
    <w:rsid w:val="00C27ECD"/>
    <w:rsid w:val="00C42488"/>
    <w:rsid w:val="00C62C8F"/>
    <w:rsid w:val="00C63B63"/>
    <w:rsid w:val="00C66319"/>
    <w:rsid w:val="00C803E8"/>
    <w:rsid w:val="00C907D0"/>
    <w:rsid w:val="00CC2181"/>
    <w:rsid w:val="00CC79C7"/>
    <w:rsid w:val="00CD04F0"/>
    <w:rsid w:val="00CE3A26"/>
    <w:rsid w:val="00CF3C5B"/>
    <w:rsid w:val="00D16D9D"/>
    <w:rsid w:val="00D317A0"/>
    <w:rsid w:val="00D3524D"/>
    <w:rsid w:val="00D40942"/>
    <w:rsid w:val="00D54AA2"/>
    <w:rsid w:val="00D5587F"/>
    <w:rsid w:val="00D65B56"/>
    <w:rsid w:val="00D67170"/>
    <w:rsid w:val="00D67D41"/>
    <w:rsid w:val="00D71F3E"/>
    <w:rsid w:val="00D85E0A"/>
    <w:rsid w:val="00DA0CEB"/>
    <w:rsid w:val="00DC14EA"/>
    <w:rsid w:val="00DC4D45"/>
    <w:rsid w:val="00DC7E78"/>
    <w:rsid w:val="00DD7A42"/>
    <w:rsid w:val="00DF6FE5"/>
    <w:rsid w:val="00E15D80"/>
    <w:rsid w:val="00E25775"/>
    <w:rsid w:val="00E363B8"/>
    <w:rsid w:val="00E55114"/>
    <w:rsid w:val="00E63AC1"/>
    <w:rsid w:val="00E93EE3"/>
    <w:rsid w:val="00EA0E31"/>
    <w:rsid w:val="00EA79AB"/>
    <w:rsid w:val="00EC72C6"/>
    <w:rsid w:val="00ED1B99"/>
    <w:rsid w:val="00ED2E52"/>
    <w:rsid w:val="00ED53FC"/>
    <w:rsid w:val="00ED6551"/>
    <w:rsid w:val="00EE504E"/>
    <w:rsid w:val="00EF6B7E"/>
    <w:rsid w:val="00F0269A"/>
    <w:rsid w:val="00F17CFE"/>
    <w:rsid w:val="00F61DF1"/>
    <w:rsid w:val="00F71E85"/>
    <w:rsid w:val="00F85DED"/>
    <w:rsid w:val="00F90F90"/>
    <w:rsid w:val="00F91D5B"/>
    <w:rsid w:val="00FA1F47"/>
    <w:rsid w:val="00FA4C15"/>
    <w:rsid w:val="00FC00AF"/>
    <w:rsid w:val="00FC1D3B"/>
    <w:rsid w:val="00FC2ADA"/>
    <w:rsid w:val="00FE751F"/>
    <w:rsid w:val="00FF140B"/>
    <w:rsid w:val="00FF29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E65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845"/>
    <w:pPr>
      <w:spacing w:after="90" w:line="288" w:lineRule="auto"/>
    </w:pPr>
    <w:rPr>
      <w:rFonts w:ascii="Lucida Sans" w:hAnsi="Lucida Sans"/>
      <w:sz w:val="18"/>
      <w:szCs w:val="24"/>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link w:val="FooterChar"/>
    <w:uiPriority w:val="99"/>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uiPriority w:val="39"/>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styleId="Hyperlink">
    <w:name w:val="Hyperlink"/>
    <w:basedOn w:val="DefaultParagraphFont"/>
    <w:rsid w:val="003D18B9"/>
    <w:rPr>
      <w:color w:val="0000FF" w:themeColor="hyperlink"/>
      <w:u w:val="single"/>
    </w:rPr>
  </w:style>
  <w:style w:type="character" w:customStyle="1" w:styleId="FooterChar">
    <w:name w:val="Footer Char"/>
    <w:link w:val="Footer"/>
    <w:uiPriority w:val="99"/>
    <w:rsid w:val="003A550F"/>
    <w:rPr>
      <w:rFonts w:ascii="Lucida Sans" w:hAnsi="Lucida Sans"/>
      <w:sz w:val="16"/>
      <w:szCs w:val="24"/>
    </w:rPr>
  </w:style>
  <w:style w:type="character" w:styleId="FollowedHyperlink">
    <w:name w:val="FollowedHyperlink"/>
    <w:basedOn w:val="DefaultParagraphFont"/>
    <w:rsid w:val="00F61DF1"/>
    <w:rPr>
      <w:color w:val="800080" w:themeColor="followedHyperlink"/>
      <w:u w:val="single"/>
    </w:rPr>
  </w:style>
  <w:style w:type="paragraph" w:styleId="ListParagraph">
    <w:name w:val="List Paragraph"/>
    <w:basedOn w:val="Normal"/>
    <w:uiPriority w:val="34"/>
    <w:qFormat/>
    <w:rsid w:val="00DA0CEB"/>
    <w:pPr>
      <w:ind w:left="720"/>
      <w:contextualSpacing/>
    </w:pPr>
  </w:style>
  <w:style w:type="paragraph" w:customStyle="1" w:styleId="Pa15">
    <w:name w:val="Pa15"/>
    <w:basedOn w:val="Normal"/>
    <w:next w:val="Normal"/>
    <w:uiPriority w:val="99"/>
    <w:rsid w:val="005578AB"/>
    <w:pPr>
      <w:autoSpaceDE w:val="0"/>
      <w:autoSpaceDN w:val="0"/>
      <w:adjustRightInd w:val="0"/>
      <w:spacing w:after="0" w:line="241" w:lineRule="atLeast"/>
    </w:pPr>
    <w:rPr>
      <w:rFonts w:ascii="Arial" w:hAnsi="Arial" w:cs="Arial"/>
      <w:sz w:val="24"/>
    </w:rPr>
  </w:style>
  <w:style w:type="character" w:customStyle="1" w:styleId="A5">
    <w:name w:val="A5"/>
    <w:uiPriority w:val="99"/>
    <w:rsid w:val="005578AB"/>
    <w:rPr>
      <w:b/>
      <w:bCs/>
      <w:color w:val="221E1F"/>
      <w:sz w:val="28"/>
      <w:szCs w:val="28"/>
    </w:rPr>
  </w:style>
  <w:style w:type="paragraph" w:customStyle="1" w:styleId="Pa11">
    <w:name w:val="Pa11"/>
    <w:basedOn w:val="Normal"/>
    <w:next w:val="Normal"/>
    <w:uiPriority w:val="99"/>
    <w:rsid w:val="005578AB"/>
    <w:pPr>
      <w:autoSpaceDE w:val="0"/>
      <w:autoSpaceDN w:val="0"/>
      <w:adjustRightInd w:val="0"/>
      <w:spacing w:after="0" w:line="241" w:lineRule="atLeast"/>
    </w:pPr>
    <w:rPr>
      <w:rFonts w:ascii="Arial" w:hAnsi="Arial" w:cs="Arial"/>
      <w:sz w:val="24"/>
    </w:rPr>
  </w:style>
  <w:style w:type="character" w:customStyle="1" w:styleId="A1">
    <w:name w:val="A1"/>
    <w:uiPriority w:val="99"/>
    <w:rsid w:val="005578AB"/>
    <w:rPr>
      <w:color w:val="221E1F"/>
    </w:rPr>
  </w:style>
  <w:style w:type="paragraph" w:customStyle="1" w:styleId="Pa5">
    <w:name w:val="Pa5"/>
    <w:basedOn w:val="Normal"/>
    <w:next w:val="Normal"/>
    <w:uiPriority w:val="99"/>
    <w:rsid w:val="005578AB"/>
    <w:pPr>
      <w:autoSpaceDE w:val="0"/>
      <w:autoSpaceDN w:val="0"/>
      <w:adjustRightInd w:val="0"/>
      <w:spacing w:after="0" w:line="241" w:lineRule="atLeast"/>
    </w:pPr>
    <w:rPr>
      <w:rFonts w:ascii="Arial" w:hAnsi="Arial" w:cs="Arial"/>
      <w:sz w:val="24"/>
    </w:rPr>
  </w:style>
  <w:style w:type="paragraph" w:customStyle="1" w:styleId="Pa6">
    <w:name w:val="Pa6"/>
    <w:basedOn w:val="Normal"/>
    <w:next w:val="Normal"/>
    <w:uiPriority w:val="99"/>
    <w:rsid w:val="006D1D83"/>
    <w:pPr>
      <w:autoSpaceDE w:val="0"/>
      <w:autoSpaceDN w:val="0"/>
      <w:adjustRightInd w:val="0"/>
      <w:spacing w:after="0" w:line="241" w:lineRule="atLeast"/>
    </w:pPr>
    <w:rPr>
      <w:rFonts w:ascii="Arial" w:hAnsi="Arial" w:cs="Arial"/>
      <w:sz w:val="24"/>
    </w:rPr>
  </w:style>
  <w:style w:type="paragraph" w:customStyle="1" w:styleId="Pa2">
    <w:name w:val="Pa2"/>
    <w:basedOn w:val="Normal"/>
    <w:next w:val="Normal"/>
    <w:uiPriority w:val="99"/>
    <w:rsid w:val="006D1D83"/>
    <w:pPr>
      <w:autoSpaceDE w:val="0"/>
      <w:autoSpaceDN w:val="0"/>
      <w:adjustRightInd w:val="0"/>
      <w:spacing w:after="0" w:line="241" w:lineRule="atLeast"/>
    </w:pPr>
    <w:rPr>
      <w:rFonts w:ascii="Arial" w:hAnsi="Arial" w:cs="Arial"/>
      <w:sz w:val="24"/>
    </w:rPr>
  </w:style>
  <w:style w:type="paragraph" w:customStyle="1" w:styleId="Pa4">
    <w:name w:val="Pa4"/>
    <w:basedOn w:val="Normal"/>
    <w:next w:val="Normal"/>
    <w:uiPriority w:val="99"/>
    <w:rsid w:val="006D1D83"/>
    <w:pPr>
      <w:autoSpaceDE w:val="0"/>
      <w:autoSpaceDN w:val="0"/>
      <w:adjustRightInd w:val="0"/>
      <w:spacing w:after="0" w:line="241" w:lineRule="atLeast"/>
    </w:pPr>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845"/>
    <w:pPr>
      <w:spacing w:after="90" w:line="288" w:lineRule="auto"/>
    </w:pPr>
    <w:rPr>
      <w:rFonts w:ascii="Lucida Sans" w:hAnsi="Lucida Sans"/>
      <w:sz w:val="18"/>
      <w:szCs w:val="24"/>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link w:val="FooterChar"/>
    <w:uiPriority w:val="99"/>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uiPriority w:val="39"/>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styleId="Hyperlink">
    <w:name w:val="Hyperlink"/>
    <w:basedOn w:val="DefaultParagraphFont"/>
    <w:rsid w:val="003D18B9"/>
    <w:rPr>
      <w:color w:val="0000FF" w:themeColor="hyperlink"/>
      <w:u w:val="single"/>
    </w:rPr>
  </w:style>
  <w:style w:type="character" w:customStyle="1" w:styleId="FooterChar">
    <w:name w:val="Footer Char"/>
    <w:link w:val="Footer"/>
    <w:uiPriority w:val="99"/>
    <w:rsid w:val="003A550F"/>
    <w:rPr>
      <w:rFonts w:ascii="Lucida Sans" w:hAnsi="Lucida Sans"/>
      <w:sz w:val="16"/>
      <w:szCs w:val="24"/>
    </w:rPr>
  </w:style>
  <w:style w:type="character" w:styleId="FollowedHyperlink">
    <w:name w:val="FollowedHyperlink"/>
    <w:basedOn w:val="DefaultParagraphFont"/>
    <w:rsid w:val="00F61DF1"/>
    <w:rPr>
      <w:color w:val="800080" w:themeColor="followedHyperlink"/>
      <w:u w:val="single"/>
    </w:rPr>
  </w:style>
  <w:style w:type="paragraph" w:styleId="ListParagraph">
    <w:name w:val="List Paragraph"/>
    <w:basedOn w:val="Normal"/>
    <w:uiPriority w:val="34"/>
    <w:qFormat/>
    <w:rsid w:val="00DA0CEB"/>
    <w:pPr>
      <w:ind w:left="720"/>
      <w:contextualSpacing/>
    </w:pPr>
  </w:style>
  <w:style w:type="paragraph" w:customStyle="1" w:styleId="Pa15">
    <w:name w:val="Pa15"/>
    <w:basedOn w:val="Normal"/>
    <w:next w:val="Normal"/>
    <w:uiPriority w:val="99"/>
    <w:rsid w:val="005578AB"/>
    <w:pPr>
      <w:autoSpaceDE w:val="0"/>
      <w:autoSpaceDN w:val="0"/>
      <w:adjustRightInd w:val="0"/>
      <w:spacing w:after="0" w:line="241" w:lineRule="atLeast"/>
    </w:pPr>
    <w:rPr>
      <w:rFonts w:ascii="Arial" w:hAnsi="Arial" w:cs="Arial"/>
      <w:sz w:val="24"/>
    </w:rPr>
  </w:style>
  <w:style w:type="character" w:customStyle="1" w:styleId="A5">
    <w:name w:val="A5"/>
    <w:uiPriority w:val="99"/>
    <w:rsid w:val="005578AB"/>
    <w:rPr>
      <w:b/>
      <w:bCs/>
      <w:color w:val="221E1F"/>
      <w:sz w:val="28"/>
      <w:szCs w:val="28"/>
    </w:rPr>
  </w:style>
  <w:style w:type="paragraph" w:customStyle="1" w:styleId="Pa11">
    <w:name w:val="Pa11"/>
    <w:basedOn w:val="Normal"/>
    <w:next w:val="Normal"/>
    <w:uiPriority w:val="99"/>
    <w:rsid w:val="005578AB"/>
    <w:pPr>
      <w:autoSpaceDE w:val="0"/>
      <w:autoSpaceDN w:val="0"/>
      <w:adjustRightInd w:val="0"/>
      <w:spacing w:after="0" w:line="241" w:lineRule="atLeast"/>
    </w:pPr>
    <w:rPr>
      <w:rFonts w:ascii="Arial" w:hAnsi="Arial" w:cs="Arial"/>
      <w:sz w:val="24"/>
    </w:rPr>
  </w:style>
  <w:style w:type="character" w:customStyle="1" w:styleId="A1">
    <w:name w:val="A1"/>
    <w:uiPriority w:val="99"/>
    <w:rsid w:val="005578AB"/>
    <w:rPr>
      <w:color w:val="221E1F"/>
    </w:rPr>
  </w:style>
  <w:style w:type="paragraph" w:customStyle="1" w:styleId="Pa5">
    <w:name w:val="Pa5"/>
    <w:basedOn w:val="Normal"/>
    <w:next w:val="Normal"/>
    <w:uiPriority w:val="99"/>
    <w:rsid w:val="005578AB"/>
    <w:pPr>
      <w:autoSpaceDE w:val="0"/>
      <w:autoSpaceDN w:val="0"/>
      <w:adjustRightInd w:val="0"/>
      <w:spacing w:after="0" w:line="241" w:lineRule="atLeast"/>
    </w:pPr>
    <w:rPr>
      <w:rFonts w:ascii="Arial" w:hAnsi="Arial" w:cs="Arial"/>
      <w:sz w:val="24"/>
    </w:rPr>
  </w:style>
  <w:style w:type="paragraph" w:customStyle="1" w:styleId="Pa6">
    <w:name w:val="Pa6"/>
    <w:basedOn w:val="Normal"/>
    <w:next w:val="Normal"/>
    <w:uiPriority w:val="99"/>
    <w:rsid w:val="006D1D83"/>
    <w:pPr>
      <w:autoSpaceDE w:val="0"/>
      <w:autoSpaceDN w:val="0"/>
      <w:adjustRightInd w:val="0"/>
      <w:spacing w:after="0" w:line="241" w:lineRule="atLeast"/>
    </w:pPr>
    <w:rPr>
      <w:rFonts w:ascii="Arial" w:hAnsi="Arial" w:cs="Arial"/>
      <w:sz w:val="24"/>
    </w:rPr>
  </w:style>
  <w:style w:type="paragraph" w:customStyle="1" w:styleId="Pa2">
    <w:name w:val="Pa2"/>
    <w:basedOn w:val="Normal"/>
    <w:next w:val="Normal"/>
    <w:uiPriority w:val="99"/>
    <w:rsid w:val="006D1D83"/>
    <w:pPr>
      <w:autoSpaceDE w:val="0"/>
      <w:autoSpaceDN w:val="0"/>
      <w:adjustRightInd w:val="0"/>
      <w:spacing w:after="0" w:line="241" w:lineRule="atLeast"/>
    </w:pPr>
    <w:rPr>
      <w:rFonts w:ascii="Arial" w:hAnsi="Arial" w:cs="Arial"/>
      <w:sz w:val="24"/>
    </w:rPr>
  </w:style>
  <w:style w:type="paragraph" w:customStyle="1" w:styleId="Pa4">
    <w:name w:val="Pa4"/>
    <w:basedOn w:val="Normal"/>
    <w:next w:val="Normal"/>
    <w:uiPriority w:val="99"/>
    <w:rsid w:val="006D1D83"/>
    <w:pPr>
      <w:autoSpaceDE w:val="0"/>
      <w:autoSpaceDN w:val="0"/>
      <w:adjustRightInd w:val="0"/>
      <w:spacing w:after="0" w:line="241" w:lineRule="atLeast"/>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1979">
      <w:bodyDiv w:val="1"/>
      <w:marLeft w:val="0"/>
      <w:marRight w:val="0"/>
      <w:marTop w:val="0"/>
      <w:marBottom w:val="0"/>
      <w:divBdr>
        <w:top w:val="none" w:sz="0" w:space="0" w:color="auto"/>
        <w:left w:val="none" w:sz="0" w:space="0" w:color="auto"/>
        <w:bottom w:val="none" w:sz="0" w:space="0" w:color="auto"/>
        <w:right w:val="none" w:sz="0" w:space="0" w:color="auto"/>
      </w:divBdr>
    </w:div>
    <w:div w:id="174564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ranetsp.bournemouth.ac.uk/pandptest/8a-code-of-practice-for-research-degrees.pdf" TargetMode="External"/><Relationship Id="rId18" Type="http://schemas.openxmlformats.org/officeDocument/2006/relationships/hyperlink" Target="http://intranetsp.bournemouth.ac.uk/policy/Immigration%20Regulations%20(Guidance).docx" TargetMode="External"/><Relationship Id="rId3" Type="http://schemas.openxmlformats.org/officeDocument/2006/relationships/customXml" Target="../customXml/item3.xml"/><Relationship Id="rId21" Type="http://schemas.openxmlformats.org/officeDocument/2006/relationships/hyperlink" Target="mailto:hrequiries@bournemouth.ac.uk"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file:///I:/Personnel/Collaborative/Tier%204%20Students/Immigration%20Spreadsheet.xls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I:/Personnel/Public/PTHP%20Staff%20Acad%20&amp;%20Non%20Acad/PTPAY%20Tier%204.xlsx" TargetMode="External"/><Relationship Id="rId20" Type="http://schemas.openxmlformats.org/officeDocument/2006/relationships/hyperlink" Target="https://staffintranet.bournemouth.ac.uk/aboutbu/professionalservices/humanresources/hrconta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I:/Personnel/Collaborative/Tier%204%20Students/Immigration%20Spreadsheet.xlsx"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intranetsp.bournemouth.ac.uk/policy/disciplinary%20procedure.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ranetsp.bournemouth.ac.uk/documentsrep/Immigration%20Regulations%20(Guidance).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Author0 xmlns="D259749B-A2FA-4762-BAAE-748A846B9902">
      <UserInfo>
        <DisplayName>i:0#.w|staff\kjabbari</DisplayName>
        <AccountId>44</AccountId>
        <AccountType/>
      </UserInfo>
    </Author0>
    <_Status xmlns="http://schemas.microsoft.com/sharepoint/v3/fields">People</_Status>
    <School_x002f_PS xmlns="D259749B-A2FA-4762-BAAE-748A846B9902">
      <Value>6</Value>
    </School_x002f_PS>
    <Description0 xmlns="D259749B-A2FA-4762-BAAE-748A846B9902">Guidelines for employing Tier 4 Students</Description0>
    <Target_x0020_Audiences xmlns="D259749B-A2FA-4762-BAAE-748A846B9902" xsi:nil="true"/>
    <Expiry_x0020_Date xmlns="D259749B-A2FA-4762-BAAE-748A846B9902">2019-08-30T23:00:00+00:00</Expiry_x0020_Date>
    <Published_x0020_Date xmlns="D259749B-A2FA-4762-BAAE-748A846B9902">2016-04-05T23:00:00+00:00</Published_x0020_Date>
    <_dlc_DocId xmlns="7845b4e5-581f-4554-8843-a411c9829904">ZXDD766ENQDJ-737846793-1928</_dlc_DocId>
    <_dlc_DocIdUrl xmlns="7845b4e5-581f-4554-8843-a411c9829904">
      <Url>https://newintranetsp.bournemouth.ac.uk/_layouts/15/DocIdRedir.aspx?ID=ZXDD766ENQDJ-737846793-1928</Url>
      <Description>ZXDD766ENQDJ-737846793-1928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25FCF-C79F-4643-B0F2-B8902D92C916}">
  <ds:schemaRefs>
    <ds:schemaRef ds:uri="http://schemas.microsoft.com/sharepoint/events"/>
  </ds:schemaRefs>
</ds:datastoreItem>
</file>

<file path=customXml/itemProps2.xml><?xml version="1.0" encoding="utf-8"?>
<ds:datastoreItem xmlns:ds="http://schemas.openxmlformats.org/officeDocument/2006/customXml" ds:itemID="{9069C540-9F1E-41E4-9292-CB8A4B90344F}">
  <ds:schemaRefs>
    <ds:schemaRef ds:uri="http://schemas.microsoft.com/sharepoint/v3/contenttype/forms"/>
  </ds:schemaRefs>
</ds:datastoreItem>
</file>

<file path=customXml/itemProps3.xml><?xml version="1.0" encoding="utf-8"?>
<ds:datastoreItem xmlns:ds="http://schemas.openxmlformats.org/officeDocument/2006/customXml" ds:itemID="{39BF8986-140A-47A1-A88D-28CB2052D60D}">
  <ds:schemaRefs>
    <ds:schemaRef ds:uri="http://schemas.microsoft.com/office/2006/documentManagement/types"/>
    <ds:schemaRef ds:uri="http://purl.org/dc/dcmitype/"/>
    <ds:schemaRef ds:uri="D259749B-A2FA-4762-BAAE-748A846B9902"/>
    <ds:schemaRef ds:uri="http://purl.org/dc/elements/1.1/"/>
    <ds:schemaRef ds:uri="http://schemas.openxmlformats.org/package/2006/metadata/core-properties"/>
    <ds:schemaRef ds:uri="http://purl.org/dc/terms/"/>
    <ds:schemaRef ds:uri="http://schemas.microsoft.com/office/2006/metadata/properties"/>
    <ds:schemaRef ds:uri="http://schemas.microsoft.com/sharepoint/v3/fields"/>
    <ds:schemaRef ds:uri="http://schemas.microsoft.com/office/infopath/2007/PartnerControls"/>
    <ds:schemaRef ds:uri="7845b4e5-581f-4554-8843-a411c9829904"/>
    <ds:schemaRef ds:uri="http://www.w3.org/XML/1998/namespace"/>
  </ds:schemaRefs>
</ds:datastoreItem>
</file>

<file path=customXml/itemProps4.xml><?xml version="1.0" encoding="utf-8"?>
<ds:datastoreItem xmlns:ds="http://schemas.openxmlformats.org/officeDocument/2006/customXml" ds:itemID="{44B70714-242E-4AA2-A213-3681B32020FE}"/>
</file>

<file path=docProps/app.xml><?xml version="1.0" encoding="utf-8"?>
<Properties xmlns="http://schemas.openxmlformats.org/officeDocument/2006/extended-properties" xmlns:vt="http://schemas.openxmlformats.org/officeDocument/2006/docPropsVTypes">
  <Template>Normal.dotm</Template>
  <TotalTime>58</TotalTime>
  <Pages>2</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Guidelines for employing Tier 4 Students</vt:lpstr>
    </vt:vector>
  </TitlesOfParts>
  <Company>Southampton University</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employing Tier 4 Students</dc:title>
  <dc:creator>Stark S.</dc:creator>
  <cp:keywords>V0.1</cp:keywords>
  <cp:lastModifiedBy>Katherine,Jabbari</cp:lastModifiedBy>
  <cp:revision>20</cp:revision>
  <cp:lastPrinted>2017-12-18T15:23:00Z</cp:lastPrinted>
  <dcterms:created xsi:type="dcterms:W3CDTF">2017-01-26T12:06:00Z</dcterms:created>
  <dcterms:modified xsi:type="dcterms:W3CDTF">2018-09-17T09:50:00Z</dcterms:modified>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FileLeafRef">
    <vt:lpwstr>Guidelines on employing Tier 4 Students.docx</vt:lpwstr>
  </property>
  <property fmtid="{D5CDD505-2E9C-101B-9397-08002B2CF9AE}" pid="4" name="_dlc_DocIdItemGuid">
    <vt:lpwstr>c7aa3256-19f8-4faa-b89f-10a3e1fb4b71</vt:lpwstr>
  </property>
</Properties>
</file>